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0" w:rsidRDefault="000B65B0" w:rsidP="000B65B0">
      <w:r>
        <w:t>Medical Examiner position in Spartanburg/Greenville, SC</w:t>
      </w:r>
    </w:p>
    <w:p w:rsidR="000B65B0" w:rsidRDefault="000B65B0" w:rsidP="000B65B0">
      <w:r>
        <w:t xml:space="preserve">Pathology Associates of Greenville, SC is seeking a qualified candidate for the position of Medical Examiner of Spartanburg County, SC.  This candidate will be a member of a 20+ member group of surgical pathologists including three full-time forensic pathologists that cover nearby counties.  </w:t>
      </w:r>
    </w:p>
    <w:p w:rsidR="000B65B0" w:rsidRDefault="000B65B0" w:rsidP="000B65B0">
      <w:r>
        <w:t xml:space="preserve">The qualified candidate will have one year of experience as a forensic pathologist and will be AP/FP board certified. A current and unrestricted license to practice medicine in South Carolina will be required by the start date.  </w:t>
      </w:r>
    </w:p>
    <w:p w:rsidR="000B65B0" w:rsidRDefault="000B65B0" w:rsidP="000B65B0">
      <w:r>
        <w:t>Responsibilities of the medical examiner will be the performance of a</w:t>
      </w:r>
      <w:r w:rsidR="000D10D2">
        <w:t>pproximately 250</w:t>
      </w:r>
      <w:r w:rsidR="000D0717">
        <w:t xml:space="preserve"> autopsies and </w:t>
      </w:r>
      <w:r w:rsidR="0031149C">
        <w:t xml:space="preserve">additional </w:t>
      </w:r>
      <w:r>
        <w:t>medical reviews. The medical examiner should perform approximately 300 NAME autopsy equivalents per year. The selected candidate will cover forensic cases for Spartanburg County on weekdays and all autopsies for the group (Spartanburg and neighboring counties) on one out of every four Saturdays. Autopsies are not routinely performed on Sundays.  Four weeks of paid vacation will be covered by the group’s other three forensic pathologists.   The medical examiner will schedule autopsies with the Spartanburg deputy coroners and largely function independently in that county. The position’s hours are flexible dependent on case load and personal t</w:t>
      </w:r>
      <w:r w:rsidR="00671AF0">
        <w:t>ime required to complete cases.</w:t>
      </w:r>
      <w:bookmarkStart w:id="0" w:name="_GoBack"/>
      <w:bookmarkEnd w:id="0"/>
      <w:r>
        <w:t xml:space="preserve">   The position should include </w:t>
      </w:r>
      <w:r w:rsidR="000D0717">
        <w:t>only minimal</w:t>
      </w:r>
      <w:r>
        <w:t xml:space="preserve"> administrative work.   </w:t>
      </w:r>
    </w:p>
    <w:p w:rsidR="000B65B0" w:rsidRDefault="000B65B0" w:rsidP="000B65B0">
      <w:r>
        <w:t xml:space="preserve">All toxicology is performed by NMS labs. Radiology and infectious disease testing will be performed by the local hospital. Consultation with other pathology specialists in the group or remote consultation with a neuropathologist is available upon request.  Scene investigation is performed by the local coroner and his staff.  </w:t>
      </w:r>
    </w:p>
    <w:p w:rsidR="000B65B0" w:rsidRDefault="000B65B0" w:rsidP="000B65B0">
      <w:r>
        <w:t xml:space="preserve">The upstate of South Carolina is wonderful, family friendly place to live with excellent outdoor activities including nearby lakes and mountains - and the coast only three hours away.  The Spartanburg facility is approximately 45 minutes from the Greenville location of Pathology Associates with many desirable places to live in between. Spartanburg and Greenville are both pleasant small cities, and the cost of living is well below most metropolitan areas.   </w:t>
      </w:r>
    </w:p>
    <w:p w:rsidR="000B65B0" w:rsidRDefault="000B65B0" w:rsidP="000B65B0">
      <w:r>
        <w:t xml:space="preserve">Compensation is competitive with a very generous benefits package that includes professional account, liability, medical, and dental insurance coverage, and a generous profit sharing retirement plan.  </w:t>
      </w:r>
    </w:p>
    <w:p w:rsidR="000B65B0" w:rsidRDefault="000B65B0" w:rsidP="000B65B0">
      <w:r>
        <w:t>Interested persons should contact:  Michael Ward, MD at 864-522-1880 or email at mward@ghs.org.</w:t>
      </w:r>
    </w:p>
    <w:p w:rsidR="002E49C1" w:rsidRPr="002E49C1" w:rsidRDefault="002E49C1" w:rsidP="000F0470">
      <w:pPr>
        <w:spacing w:after="0" w:line="240" w:lineRule="auto"/>
      </w:pPr>
      <w:r w:rsidRPr="002E49C1">
        <w:t xml:space="preserve">Spartanburg:  </w:t>
      </w:r>
      <w:r w:rsidRPr="002E49C1">
        <w:rPr>
          <w:rFonts w:cs="Arial"/>
          <w:color w:val="222222"/>
          <w:shd w:val="clear" w:color="auto" w:fill="FFFFFF"/>
        </w:rPr>
        <w:t>http://www.cityofspartanburg.org/</w:t>
      </w:r>
    </w:p>
    <w:p w:rsidR="002E49C1" w:rsidRPr="002E49C1" w:rsidRDefault="002E49C1" w:rsidP="000F0470">
      <w:pPr>
        <w:spacing w:after="0" w:line="240" w:lineRule="auto"/>
      </w:pPr>
      <w:r w:rsidRPr="002E49C1">
        <w:t xml:space="preserve">Greenville:  </w:t>
      </w:r>
      <w:r w:rsidRPr="002E49C1">
        <w:rPr>
          <w:rFonts w:cs="Arial"/>
          <w:color w:val="222222"/>
          <w:shd w:val="clear" w:color="auto" w:fill="FFFFFF"/>
        </w:rPr>
        <w:t>https://www.greenvillesc.gov/</w:t>
      </w:r>
    </w:p>
    <w:p w:rsidR="002E49C1" w:rsidRPr="002E49C1" w:rsidRDefault="002E49C1" w:rsidP="000F0470">
      <w:pPr>
        <w:spacing w:after="0" w:line="240" w:lineRule="auto"/>
      </w:pPr>
      <w:r w:rsidRPr="002E49C1">
        <w:t xml:space="preserve">Greer:  </w:t>
      </w:r>
      <w:r w:rsidRPr="002E49C1">
        <w:rPr>
          <w:rFonts w:cs="Arial"/>
          <w:color w:val="222222"/>
          <w:shd w:val="clear" w:color="auto" w:fill="FFFFFF"/>
        </w:rPr>
        <w:t>http://www.cityofgreer.org/</w:t>
      </w:r>
    </w:p>
    <w:sectPr w:rsidR="002E49C1" w:rsidRPr="002E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B0"/>
    <w:rsid w:val="000B65B0"/>
    <w:rsid w:val="000D0717"/>
    <w:rsid w:val="000D10D2"/>
    <w:rsid w:val="000F0470"/>
    <w:rsid w:val="002E49C1"/>
    <w:rsid w:val="0031149C"/>
    <w:rsid w:val="003F7917"/>
    <w:rsid w:val="005612C8"/>
    <w:rsid w:val="0067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Dukes</dc:creator>
  <cp:lastModifiedBy>Grace Dukes</cp:lastModifiedBy>
  <cp:revision>7</cp:revision>
  <dcterms:created xsi:type="dcterms:W3CDTF">2019-01-18T16:37:00Z</dcterms:created>
  <dcterms:modified xsi:type="dcterms:W3CDTF">2019-01-18T16:47:00Z</dcterms:modified>
</cp:coreProperties>
</file>