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D28F8" w14:textId="77777777" w:rsidR="00952F6F" w:rsidRDefault="00952F6F" w:rsidP="005743A3">
      <w:pPr>
        <w:pStyle w:val="Title"/>
        <w:rPr>
          <w:sz w:val="44"/>
        </w:rPr>
      </w:pPr>
      <w:r>
        <w:rPr>
          <w:sz w:val="44"/>
        </w:rPr>
        <w:t>Chief Medical Examiner Position</w:t>
      </w:r>
      <w:r w:rsidR="00554DD1">
        <w:rPr>
          <w:sz w:val="44"/>
        </w:rPr>
        <w:t xml:space="preserve">                   </w:t>
      </w:r>
      <w:r w:rsidR="00554DD1">
        <w:rPr>
          <w:noProof/>
          <w:sz w:val="44"/>
        </w:rPr>
        <w:drawing>
          <wp:inline distT="0" distB="0" distL="0" distR="0" wp14:anchorId="57069E19" wp14:editId="33EC164D">
            <wp:extent cx="876300" cy="87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bl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p w14:paraId="04796593" w14:textId="77777777" w:rsidR="005743A3" w:rsidRDefault="00952F6F" w:rsidP="005743A3">
      <w:pPr>
        <w:pStyle w:val="Title"/>
        <w:rPr>
          <w:sz w:val="44"/>
        </w:rPr>
      </w:pPr>
      <w:r>
        <w:rPr>
          <w:sz w:val="44"/>
        </w:rPr>
        <w:t>Rhode Island Department of Health</w:t>
      </w:r>
    </w:p>
    <w:p w14:paraId="403A63B6" w14:textId="77777777" w:rsidR="00952F6F" w:rsidRDefault="00952F6F" w:rsidP="005743A3">
      <w:pPr>
        <w:pStyle w:val="Title"/>
        <w:rPr>
          <w:sz w:val="44"/>
        </w:rPr>
      </w:pPr>
    </w:p>
    <w:p w14:paraId="1B101682" w14:textId="77777777" w:rsidR="00C26E77" w:rsidRDefault="00C26E77" w:rsidP="005743A3">
      <w:pPr>
        <w:pStyle w:val="Title"/>
        <w:rPr>
          <w:sz w:val="44"/>
        </w:rPr>
      </w:pPr>
      <w:r w:rsidRPr="00C26E77">
        <w:rPr>
          <w:noProof/>
        </w:rPr>
        <w:drawing>
          <wp:inline distT="0" distB="0" distL="0" distR="0" wp14:anchorId="03204D10" wp14:editId="0938FE10">
            <wp:extent cx="6858000" cy="4594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4594860"/>
                    </a:xfrm>
                    <a:prstGeom prst="rect">
                      <a:avLst/>
                    </a:prstGeom>
                  </pic:spPr>
                </pic:pic>
              </a:graphicData>
            </a:graphic>
          </wp:inline>
        </w:drawing>
      </w:r>
    </w:p>
    <w:p w14:paraId="533C4773" w14:textId="77777777" w:rsidR="00C26E77" w:rsidRPr="00554DD1" w:rsidRDefault="00C26E77" w:rsidP="005743A3">
      <w:pPr>
        <w:pStyle w:val="Title"/>
        <w:rPr>
          <w:sz w:val="24"/>
          <w:szCs w:val="24"/>
        </w:rPr>
      </w:pPr>
      <w:r w:rsidRPr="00554DD1">
        <w:rPr>
          <w:b/>
          <w:i/>
          <w:caps w:val="0"/>
          <w:color w:val="auto"/>
          <w:sz w:val="24"/>
          <w:szCs w:val="24"/>
        </w:rPr>
        <w:t xml:space="preserve">Rhode Island State House </w:t>
      </w:r>
      <w:r w:rsidRPr="00554DD1">
        <w:rPr>
          <w:b/>
          <w:i/>
          <w:sz w:val="24"/>
          <w:szCs w:val="24"/>
        </w:rPr>
        <w:tab/>
      </w:r>
    </w:p>
    <w:p w14:paraId="4A8DF8E5" w14:textId="77777777" w:rsidR="005743A3" w:rsidRPr="000900D4" w:rsidRDefault="00952F6F" w:rsidP="005743A3">
      <w:pPr>
        <w:pStyle w:val="Heading1"/>
        <w:rPr>
          <w:sz w:val="24"/>
        </w:rPr>
      </w:pPr>
      <w:r>
        <w:rPr>
          <w:sz w:val="24"/>
        </w:rPr>
        <w:t>ABOUT THE ri oFFICE OF STATE MEDICAL EXAMINERS</w:t>
      </w:r>
    </w:p>
    <w:p w14:paraId="4392352B" w14:textId="77777777" w:rsidR="007B1D57" w:rsidRDefault="002703DF" w:rsidP="005569A4">
      <w:pPr>
        <w:rPr>
          <w:sz w:val="24"/>
          <w:szCs w:val="24"/>
        </w:rPr>
      </w:pPr>
      <w:r w:rsidRPr="00554DD1">
        <w:rPr>
          <w:sz w:val="24"/>
          <w:szCs w:val="24"/>
        </w:rPr>
        <w:t>The Rhode Island Department of Health, Office of State Medical Examiners</w:t>
      </w:r>
      <w:r w:rsidR="00CC4F44">
        <w:rPr>
          <w:sz w:val="24"/>
          <w:szCs w:val="24"/>
        </w:rPr>
        <w:t xml:space="preserve"> (OSME)</w:t>
      </w:r>
      <w:r w:rsidR="00B67E8C">
        <w:rPr>
          <w:sz w:val="24"/>
          <w:szCs w:val="24"/>
        </w:rPr>
        <w:t xml:space="preserve"> is a 24/7 operation</w:t>
      </w:r>
      <w:r w:rsidR="00CC4F44">
        <w:rPr>
          <w:sz w:val="24"/>
          <w:szCs w:val="24"/>
        </w:rPr>
        <w:t xml:space="preserve"> accredited by </w:t>
      </w:r>
      <w:r w:rsidR="00843AEA">
        <w:rPr>
          <w:sz w:val="24"/>
          <w:szCs w:val="24"/>
        </w:rPr>
        <w:t xml:space="preserve">the </w:t>
      </w:r>
      <w:r w:rsidR="00CC4F44">
        <w:rPr>
          <w:sz w:val="24"/>
          <w:szCs w:val="24"/>
        </w:rPr>
        <w:t>N</w:t>
      </w:r>
      <w:r w:rsidR="00843AEA">
        <w:rPr>
          <w:sz w:val="24"/>
          <w:szCs w:val="24"/>
        </w:rPr>
        <w:t>ational Association of Medical Examiners</w:t>
      </w:r>
      <w:r w:rsidR="00CC4F44">
        <w:rPr>
          <w:sz w:val="24"/>
          <w:szCs w:val="24"/>
        </w:rPr>
        <w:t xml:space="preserve"> and</w:t>
      </w:r>
      <w:r w:rsidR="007B1D57">
        <w:rPr>
          <w:sz w:val="24"/>
          <w:szCs w:val="24"/>
        </w:rPr>
        <w:t xml:space="preserve"> le</w:t>
      </w:r>
      <w:r w:rsidR="00B67E8C">
        <w:rPr>
          <w:sz w:val="24"/>
          <w:szCs w:val="24"/>
        </w:rPr>
        <w:t>d by the Chief Medical Examiner</w:t>
      </w:r>
      <w:r w:rsidR="00CC4F44">
        <w:rPr>
          <w:sz w:val="24"/>
          <w:szCs w:val="24"/>
        </w:rPr>
        <w:t xml:space="preserve">. Staff include 3 </w:t>
      </w:r>
      <w:r w:rsidR="00843AEA">
        <w:rPr>
          <w:sz w:val="24"/>
          <w:szCs w:val="24"/>
        </w:rPr>
        <w:t xml:space="preserve">full-time </w:t>
      </w:r>
      <w:r w:rsidR="00CC4F44">
        <w:rPr>
          <w:sz w:val="24"/>
          <w:szCs w:val="24"/>
        </w:rPr>
        <w:t xml:space="preserve">board certified forensic pathologists, 8 scene investigators who work interchangeably in the field and in the autopsy room, 2 case managers, 2 clerical staff and </w:t>
      </w:r>
      <w:r w:rsidR="007B1D57">
        <w:rPr>
          <w:sz w:val="24"/>
          <w:szCs w:val="24"/>
        </w:rPr>
        <w:t>an</w:t>
      </w:r>
      <w:r w:rsidR="00CC4F44">
        <w:rPr>
          <w:sz w:val="24"/>
          <w:szCs w:val="24"/>
        </w:rPr>
        <w:t xml:space="preserve"> administrator. </w:t>
      </w:r>
      <w:r w:rsidR="007B1D57">
        <w:rPr>
          <w:sz w:val="24"/>
          <w:szCs w:val="24"/>
        </w:rPr>
        <w:t xml:space="preserve">  An ISO-17025 accredited f</w:t>
      </w:r>
      <w:r w:rsidR="00CC4F44">
        <w:rPr>
          <w:sz w:val="24"/>
          <w:szCs w:val="24"/>
        </w:rPr>
        <w:t xml:space="preserve">orensic toxicology </w:t>
      </w:r>
      <w:r w:rsidR="007B1D57">
        <w:rPr>
          <w:sz w:val="24"/>
          <w:szCs w:val="24"/>
        </w:rPr>
        <w:t xml:space="preserve">laboratory, and other state laboratories are co-located in the same building.   </w:t>
      </w:r>
    </w:p>
    <w:p w14:paraId="5B0E9381" w14:textId="77777777" w:rsidR="00C170FC" w:rsidRPr="00554DD1" w:rsidRDefault="00C170FC" w:rsidP="005569A4">
      <w:pPr>
        <w:rPr>
          <w:sz w:val="24"/>
          <w:szCs w:val="24"/>
        </w:rPr>
      </w:pPr>
      <w:r>
        <w:rPr>
          <w:sz w:val="24"/>
          <w:szCs w:val="24"/>
        </w:rPr>
        <w:t>The OSME also benefits from existing contracts for cardiac, anthropological and odontology consults, as well as radiology and livery services.</w:t>
      </w:r>
    </w:p>
    <w:p w14:paraId="593D9062" w14:textId="77777777" w:rsidR="002703DF" w:rsidRPr="002D1D86" w:rsidRDefault="00F10F15" w:rsidP="005569A4">
      <w:r>
        <w:lastRenderedPageBreak/>
        <w:t>The Medical Examiners serve as faculty at the Department of Pathology of the Warren Alpert Medi</w:t>
      </w:r>
      <w:r w:rsidR="002D1D86">
        <w:t>c</w:t>
      </w:r>
      <w:r>
        <w:t xml:space="preserve">al School at Brown University.    </w:t>
      </w:r>
      <w:r w:rsidR="002D1D86">
        <w:t>Ad</w:t>
      </w:r>
      <w:r w:rsidR="00F95BE8">
        <w:t>ditional academic collaboration opportunities</w:t>
      </w:r>
      <w:r w:rsidR="002D1D86">
        <w:t xml:space="preserve"> with the Department of Pathology and the Lifespan Hospital System are available for the Chief Medical Examiner.   </w:t>
      </w:r>
      <w:r w:rsidR="002703DF">
        <w:rPr>
          <w:b/>
          <w:i/>
          <w:sz w:val="24"/>
        </w:rPr>
        <w:tab/>
      </w:r>
      <w:r w:rsidR="002703DF">
        <w:rPr>
          <w:b/>
          <w:i/>
          <w:sz w:val="24"/>
        </w:rPr>
        <w:tab/>
      </w:r>
      <w:r w:rsidR="00BC3855">
        <w:rPr>
          <w:b/>
          <w:i/>
          <w:sz w:val="24"/>
        </w:rPr>
        <w:t xml:space="preserve"> </w:t>
      </w:r>
    </w:p>
    <w:p w14:paraId="29D8D53F" w14:textId="77777777" w:rsidR="00E604EE" w:rsidRPr="007D7F3E" w:rsidRDefault="00952F6F" w:rsidP="00CE779C">
      <w:pPr>
        <w:pStyle w:val="Heading1"/>
      </w:pPr>
      <w:bookmarkStart w:id="0" w:name="_Hlk517980485"/>
      <w:r>
        <w:t>Join Our Team</w:t>
      </w:r>
    </w:p>
    <w:bookmarkEnd w:id="0"/>
    <w:p w14:paraId="7E799CF6" w14:textId="77777777" w:rsidR="008E314A" w:rsidRDefault="008E314A" w:rsidP="00E604EE">
      <w:pPr>
        <w:rPr>
          <w:sz w:val="24"/>
        </w:rPr>
      </w:pPr>
      <w:r w:rsidRPr="00FD00D9">
        <w:rPr>
          <w:b/>
          <w:sz w:val="24"/>
        </w:rPr>
        <w:t>Job Title:</w:t>
      </w:r>
      <w:r>
        <w:rPr>
          <w:sz w:val="24"/>
        </w:rPr>
        <w:t xml:space="preserve"> Chief Medical Examiner</w:t>
      </w:r>
    </w:p>
    <w:p w14:paraId="1A8789B9" w14:textId="607AFB78" w:rsidR="00952F6F" w:rsidRDefault="00952F6F" w:rsidP="00E604EE">
      <w:pPr>
        <w:rPr>
          <w:sz w:val="24"/>
        </w:rPr>
      </w:pPr>
      <w:r w:rsidRPr="00FD00D9">
        <w:rPr>
          <w:b/>
          <w:sz w:val="24"/>
        </w:rPr>
        <w:t>Salary Range</w:t>
      </w:r>
      <w:r w:rsidR="008E314A" w:rsidRPr="00FD00D9">
        <w:rPr>
          <w:b/>
          <w:sz w:val="24"/>
        </w:rPr>
        <w:t>:</w:t>
      </w:r>
      <w:r w:rsidR="008E314A">
        <w:rPr>
          <w:sz w:val="24"/>
        </w:rPr>
        <w:t xml:space="preserve"> $</w:t>
      </w:r>
      <w:r w:rsidR="00D6667B">
        <w:rPr>
          <w:sz w:val="24"/>
        </w:rPr>
        <w:t>295,000 annually</w:t>
      </w:r>
    </w:p>
    <w:p w14:paraId="5CBB3787" w14:textId="77777777" w:rsidR="009B19B2" w:rsidRDefault="009B19B2" w:rsidP="00E604EE">
      <w:pPr>
        <w:rPr>
          <w:sz w:val="24"/>
        </w:rPr>
      </w:pPr>
      <w:r w:rsidRPr="00CB3224">
        <w:rPr>
          <w:b/>
          <w:sz w:val="24"/>
        </w:rPr>
        <w:t>Benefits</w:t>
      </w:r>
      <w:r w:rsidR="00FD00D9">
        <w:rPr>
          <w:sz w:val="24"/>
        </w:rPr>
        <w:t>:</w:t>
      </w:r>
      <w:r w:rsidR="004508EC">
        <w:rPr>
          <w:sz w:val="24"/>
        </w:rPr>
        <w:t xml:space="preserve"> </w:t>
      </w:r>
      <w:r w:rsidR="004508EC" w:rsidRPr="004508EC">
        <w:rPr>
          <w:rFonts w:ascii="Arial" w:hAnsi="Arial" w:cs="Arial"/>
          <w:color w:val="000000"/>
        </w:rPr>
        <w:t xml:space="preserve">For information regarding the benefits available to State of Rhode Island employees, please visit the Office of Employee Benefits' website at </w:t>
      </w:r>
      <w:hyperlink r:id="rId13" w:history="1">
        <w:r w:rsidR="004508EC" w:rsidRPr="004508EC">
          <w:rPr>
            <w:rFonts w:ascii="Arial" w:hAnsi="Arial" w:cs="Arial"/>
            <w:color w:val="0000FF"/>
            <w:u w:val="single"/>
          </w:rPr>
          <w:t>http://www.employ</w:t>
        </w:r>
        <w:r w:rsidR="004508EC" w:rsidRPr="004508EC">
          <w:rPr>
            <w:rFonts w:ascii="Arial" w:hAnsi="Arial" w:cs="Arial"/>
            <w:color w:val="0000FF"/>
            <w:u w:val="single"/>
          </w:rPr>
          <w:t>e</w:t>
        </w:r>
        <w:r w:rsidR="004508EC" w:rsidRPr="004508EC">
          <w:rPr>
            <w:rFonts w:ascii="Arial" w:hAnsi="Arial" w:cs="Arial"/>
            <w:color w:val="0000FF"/>
            <w:u w:val="single"/>
          </w:rPr>
          <w:t>ebenefits.ri.gov/</w:t>
        </w:r>
      </w:hyperlink>
      <w:r w:rsidR="004508EC" w:rsidRPr="004508EC">
        <w:rPr>
          <w:rFonts w:ascii="Arial" w:hAnsi="Arial" w:cs="Arial"/>
          <w:color w:val="000000"/>
        </w:rPr>
        <w:t>.</w:t>
      </w:r>
    </w:p>
    <w:p w14:paraId="154E0E29" w14:textId="77777777" w:rsidR="00B35B48" w:rsidRPr="00B35B48" w:rsidRDefault="00952F6F" w:rsidP="00B35B48">
      <w:pPr>
        <w:rPr>
          <w:rFonts w:ascii="Arial" w:eastAsia="Times New Roman" w:hAnsi="Arial" w:cs="Arial"/>
          <w:color w:val="000000"/>
          <w:sz w:val="24"/>
          <w:szCs w:val="24"/>
          <w:lang w:eastAsia="en-US"/>
        </w:rPr>
      </w:pPr>
      <w:r w:rsidRPr="00D17597">
        <w:rPr>
          <w:b/>
          <w:sz w:val="24"/>
        </w:rPr>
        <w:t>Job Summary</w:t>
      </w:r>
      <w:r w:rsidR="00FD00D9">
        <w:rPr>
          <w:sz w:val="24"/>
        </w:rPr>
        <w:t>:</w:t>
      </w:r>
      <w:r w:rsidR="00B35B48">
        <w:rPr>
          <w:sz w:val="24"/>
        </w:rPr>
        <w:t xml:space="preserve"> </w:t>
      </w:r>
      <w:r w:rsidR="00B35B48" w:rsidRPr="00B35B48">
        <w:rPr>
          <w:rFonts w:ascii="Arial" w:eastAsia="Times New Roman" w:hAnsi="Arial" w:cs="Arial"/>
          <w:color w:val="000000"/>
          <w:sz w:val="24"/>
          <w:szCs w:val="24"/>
          <w:lang w:eastAsia="en-US"/>
        </w:rPr>
        <w:t>To be responsible for directing the overall operation of the Office of the State Medical Examiner by performing highly responsible and complex administrative work in planning, coordinating, directing, implementing and controlling the statutory functions as defined in Chapter 23-4 of the RI General Laws; and to do related work as required.</w:t>
      </w:r>
    </w:p>
    <w:p w14:paraId="6E8205BF" w14:textId="77777777" w:rsidR="00B35B48" w:rsidRPr="00B35B48" w:rsidRDefault="00B35B48" w:rsidP="00B35B48">
      <w:pPr>
        <w:spacing w:before="0" w:after="0" w:line="240" w:lineRule="auto"/>
        <w:rPr>
          <w:rFonts w:ascii="Arial" w:eastAsia="Times New Roman" w:hAnsi="Arial" w:cs="Arial"/>
          <w:color w:val="000000"/>
          <w:sz w:val="24"/>
          <w:szCs w:val="24"/>
          <w:lang w:eastAsia="en-US"/>
        </w:rPr>
      </w:pPr>
      <w:r w:rsidRPr="00B35B48">
        <w:rPr>
          <w:rFonts w:ascii="Arial" w:eastAsia="Times New Roman" w:hAnsi="Arial" w:cs="Arial"/>
          <w:color w:val="000000"/>
          <w:sz w:val="24"/>
          <w:szCs w:val="24"/>
          <w:lang w:eastAsia="en-US"/>
        </w:rPr>
        <w:t>SUPERVISION RECEIVED: Works under the administrative direction of the Director of the Department of Health with wide latitude for the exercise of independent judgment; work is reviewed through conferences and submitted reports for conformance with policy, provisions of law, rules and regulations.</w:t>
      </w:r>
    </w:p>
    <w:p w14:paraId="0D235BD6" w14:textId="77777777" w:rsidR="00952F6F" w:rsidRDefault="00B35B48" w:rsidP="00B35B48">
      <w:pPr>
        <w:rPr>
          <w:sz w:val="24"/>
        </w:rPr>
      </w:pPr>
      <w:r w:rsidRPr="00B35B48">
        <w:rPr>
          <w:rFonts w:ascii="Arial" w:eastAsia="Times New Roman" w:hAnsi="Arial" w:cs="Arial"/>
          <w:color w:val="000000"/>
          <w:sz w:val="24"/>
          <w:szCs w:val="24"/>
          <w:lang w:eastAsia="en-US"/>
        </w:rPr>
        <w:t>SUPERVISION EXERCISED: Plans, organizes, directs and reviews the work of professional, technical and clerical personnel.</w:t>
      </w:r>
    </w:p>
    <w:p w14:paraId="2086E681" w14:textId="77777777" w:rsidR="003B6DFE" w:rsidRPr="003B6DFE" w:rsidRDefault="00952F6F" w:rsidP="003B6DFE">
      <w:pPr>
        <w:spacing w:before="100" w:beforeAutospacing="1" w:after="100" w:afterAutospacing="1" w:line="240" w:lineRule="auto"/>
        <w:ind w:left="600"/>
        <w:rPr>
          <w:rFonts w:ascii="Arial" w:eastAsia="Times New Roman" w:hAnsi="Arial" w:cs="Arial"/>
          <w:color w:val="000000"/>
          <w:sz w:val="24"/>
          <w:szCs w:val="24"/>
          <w:lang w:eastAsia="en-US"/>
        </w:rPr>
      </w:pPr>
      <w:r w:rsidRPr="004F130E">
        <w:rPr>
          <w:b/>
          <w:sz w:val="24"/>
        </w:rPr>
        <w:t>Duties and Responsibilities</w:t>
      </w:r>
      <w:r w:rsidR="00FD00D9">
        <w:rPr>
          <w:sz w:val="24"/>
        </w:rPr>
        <w:t>:</w:t>
      </w:r>
      <w:r w:rsidR="004F130E">
        <w:rPr>
          <w:sz w:val="24"/>
        </w:rPr>
        <w:t xml:space="preserve"> </w:t>
      </w:r>
    </w:p>
    <w:p w14:paraId="72459A75"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To be responsible for directing the overall operation of the Office of the State Medical Examiner by performing highly responsible and complex administrative work in planning, coordinating, directing, implementing and controlling the statutory functions as defined in Chapter 23-4 of the RI General Laws. </w:t>
      </w:r>
    </w:p>
    <w:p w14:paraId="73437229"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To be responsible for administering and executing a program of medico-legal death investigations which includes investigating causes of deaths that involve injury, are sudden, unexpected, and unexplained, or causes of death that may, in any way, endanger public health and safety. </w:t>
      </w:r>
    </w:p>
    <w:p w14:paraId="7D7F923E"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To be responsible for directing and reviewing investigations of all known or suspected homicides, suicides, accidents, sudden infant deaths, drug-related deaths, and medically unattended deaths and determine the manner and circumstance of death and to properly and accurately certify the cause of death in unnatural cases. </w:t>
      </w:r>
    </w:p>
    <w:p w14:paraId="221A3E66"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To be responsible for maintaining complete records on all cases and to provide expert testimony on criminal cases for the state law enforcement agencies and the courts. </w:t>
      </w:r>
    </w:p>
    <w:p w14:paraId="63D89BDB"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In accordance with state statute to be responsible for approving all cremations performed in the State of Rhode Island. </w:t>
      </w:r>
    </w:p>
    <w:p w14:paraId="07E0015F"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To develop and enforce procedures for the pronouncement of death and transplantation of organs from bodies of persons who have died within the State of Rhode Island. </w:t>
      </w:r>
    </w:p>
    <w:p w14:paraId="37A140B3"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To be responsible for coordinating and directing other functions of the Office of the State Medical Examiner which include research in forensic pathology; education and training of resident and fellow physicians; training law enforcement personnel in techniques of homicide investigations; and disseminating public information about causes of death in the State. </w:t>
      </w:r>
    </w:p>
    <w:p w14:paraId="403BECCB"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To provide direct or indirect services to District Attorneys, the Courts, the Attorney General, funeral homes, families of decedents, hospitals and major medical academic centers, insurance </w:t>
      </w:r>
      <w:r w:rsidRPr="004F130E">
        <w:rPr>
          <w:rFonts w:ascii="Arial" w:eastAsia="Times New Roman" w:hAnsi="Arial" w:cs="Arial"/>
          <w:color w:val="000000"/>
          <w:sz w:val="24"/>
          <w:szCs w:val="24"/>
          <w:lang w:eastAsia="en-US"/>
        </w:rPr>
        <w:lastRenderedPageBreak/>
        <w:t xml:space="preserve">companies, organ procurement organizations, local and state police investigators, fire departments, a variety of sister state agencies, and various Federal programs and agencies. </w:t>
      </w:r>
    </w:p>
    <w:p w14:paraId="55F7F273"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To be responsible for maintaining and operating the State Morgue in accordance with established policies, procedures, standards and regulations. </w:t>
      </w:r>
    </w:p>
    <w:p w14:paraId="241D034A"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To coordinate activities of the Office of the State Medical Examiner with divisions in the Department of Health, notably the Division of Vital Statistics, the Division of Disease Prevention and Control and the Division of Health Laboratories. </w:t>
      </w:r>
    </w:p>
    <w:p w14:paraId="0813FBBD"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To serve as executive secretary of the State Medical Examiner's Commission. </w:t>
      </w:r>
    </w:p>
    <w:p w14:paraId="01AD2A93" w14:textId="77777777" w:rsidR="004F130E" w:rsidRPr="004F130E" w:rsidRDefault="004F130E" w:rsidP="004F130E">
      <w:pPr>
        <w:numPr>
          <w:ilvl w:val="0"/>
          <w:numId w:val="26"/>
        </w:numPr>
        <w:spacing w:before="100" w:beforeAutospacing="1" w:after="100" w:afterAutospacing="1" w:line="240" w:lineRule="auto"/>
        <w:ind w:left="600"/>
        <w:rPr>
          <w:rFonts w:ascii="Arial" w:eastAsia="Times New Roman" w:hAnsi="Arial" w:cs="Arial"/>
          <w:color w:val="000000"/>
          <w:sz w:val="24"/>
          <w:szCs w:val="24"/>
          <w:lang w:eastAsia="en-US"/>
        </w:rPr>
      </w:pPr>
      <w:r w:rsidRPr="004F130E">
        <w:rPr>
          <w:rFonts w:ascii="Arial" w:eastAsia="Times New Roman" w:hAnsi="Arial" w:cs="Arial"/>
          <w:color w:val="000000"/>
          <w:sz w:val="24"/>
          <w:szCs w:val="24"/>
          <w:lang w:eastAsia="en-US"/>
        </w:rPr>
        <w:t xml:space="preserve">To be responsible for the preparation and/or review of reports, legislation and the application and interpretation of policies, standards, laws and regulations. </w:t>
      </w:r>
    </w:p>
    <w:p w14:paraId="6B47039F" w14:textId="77777777" w:rsidR="00E604EE" w:rsidRDefault="004F130E" w:rsidP="004F130E">
      <w:pPr>
        <w:rPr>
          <w:sz w:val="24"/>
        </w:rPr>
      </w:pPr>
      <w:r w:rsidRPr="004F130E">
        <w:rPr>
          <w:rFonts w:ascii="Arial" w:eastAsia="Times New Roman" w:hAnsi="Arial" w:cs="Arial"/>
          <w:color w:val="000000"/>
          <w:sz w:val="24"/>
          <w:szCs w:val="24"/>
          <w:lang w:eastAsia="en-US"/>
        </w:rPr>
        <w:t>To do related work as required.</w:t>
      </w:r>
    </w:p>
    <w:p w14:paraId="1E62C9C7" w14:textId="77777777" w:rsidR="003B6DFE" w:rsidRDefault="00952F6F" w:rsidP="003B6DFE">
      <w:pPr>
        <w:rPr>
          <w:sz w:val="24"/>
        </w:rPr>
      </w:pPr>
      <w:r w:rsidRPr="003B6DFE">
        <w:rPr>
          <w:b/>
          <w:sz w:val="24"/>
        </w:rPr>
        <w:t>Required Qualifications</w:t>
      </w:r>
      <w:r w:rsidR="00FD00D9">
        <w:rPr>
          <w:sz w:val="24"/>
        </w:rPr>
        <w:t>:</w:t>
      </w:r>
      <w:r w:rsidR="003B6DFE">
        <w:rPr>
          <w:sz w:val="24"/>
        </w:rPr>
        <w:t xml:space="preserve"> </w:t>
      </w:r>
    </w:p>
    <w:p w14:paraId="4EE387C5" w14:textId="77777777" w:rsidR="003B6DFE" w:rsidRPr="003B6DFE" w:rsidRDefault="003B6DFE" w:rsidP="003B6DFE">
      <w:pPr>
        <w:rPr>
          <w:rFonts w:ascii="Arial" w:eastAsia="Times New Roman" w:hAnsi="Arial" w:cs="Arial"/>
          <w:color w:val="000000"/>
          <w:sz w:val="24"/>
          <w:szCs w:val="24"/>
          <w:lang w:eastAsia="en-US"/>
        </w:rPr>
      </w:pPr>
      <w:r w:rsidRPr="003B6DFE">
        <w:rPr>
          <w:rFonts w:ascii="Arial" w:eastAsia="Times New Roman" w:hAnsi="Arial" w:cs="Arial"/>
          <w:color w:val="000000"/>
          <w:sz w:val="24"/>
          <w:szCs w:val="24"/>
          <w:lang w:eastAsia="en-US"/>
        </w:rPr>
        <w:t>KNOWLEDGES, SKILLS AND CAPACITIES: A thorough knowledge of pathologic anatomy and toxicology and the ability to apply such knowled</w:t>
      </w:r>
      <w:r w:rsidR="007B1D57">
        <w:rPr>
          <w:rFonts w:ascii="Arial" w:eastAsia="Times New Roman" w:hAnsi="Arial" w:cs="Arial"/>
          <w:color w:val="000000"/>
          <w:sz w:val="24"/>
          <w:szCs w:val="24"/>
          <w:lang w:eastAsia="en-US"/>
        </w:rPr>
        <w:t>ge in the performance of medical</w:t>
      </w:r>
      <w:r w:rsidRPr="003B6DFE">
        <w:rPr>
          <w:rFonts w:ascii="Arial" w:eastAsia="Times New Roman" w:hAnsi="Arial" w:cs="Arial"/>
          <w:color w:val="000000"/>
          <w:sz w:val="24"/>
          <w:szCs w:val="24"/>
          <w:lang w:eastAsia="en-US"/>
        </w:rPr>
        <w:t>-legal examinations; a working knowledge of administrative planning and the ability to plan, coordinate, organize and supervise the work of a staff of subordinates, conduct investigations and prepare reports, recommendations and decisions on facts developed therein; the ability to coordinate the smooth operation and maintenance of autopsy facilities; the ability to communicate effectively, both orally and in writing; the ability to form cooperative relationships with police personnel and other investigative agencies; the ability to establish and maintain effective working relationships with other professionals, employees, government officials and the general public; and</w:t>
      </w:r>
      <w:r w:rsidRPr="003B6DFE">
        <w:rPr>
          <w:rFonts w:ascii="Arial" w:eastAsia="Times New Roman" w:hAnsi="Arial" w:cs="Arial"/>
          <w:color w:val="000000"/>
          <w:sz w:val="24"/>
          <w:szCs w:val="24"/>
          <w:lang w:eastAsia="en-US"/>
        </w:rPr>
        <w:br/>
        <w:t>related capacities and abilities.</w:t>
      </w:r>
    </w:p>
    <w:p w14:paraId="09DC7E6A" w14:textId="77777777" w:rsidR="003B6DFE" w:rsidRPr="003B6DFE" w:rsidRDefault="003B6DFE" w:rsidP="003B6DFE">
      <w:pPr>
        <w:spacing w:before="0" w:after="0" w:line="240" w:lineRule="auto"/>
        <w:rPr>
          <w:rFonts w:ascii="Arial" w:eastAsia="Times New Roman" w:hAnsi="Arial" w:cs="Arial"/>
          <w:color w:val="000000"/>
          <w:sz w:val="24"/>
          <w:szCs w:val="24"/>
          <w:lang w:eastAsia="en-US"/>
        </w:rPr>
      </w:pPr>
      <w:r w:rsidRPr="003B6DFE">
        <w:rPr>
          <w:rFonts w:ascii="Arial" w:eastAsia="Times New Roman" w:hAnsi="Arial" w:cs="Arial"/>
          <w:color w:val="000000"/>
          <w:sz w:val="24"/>
          <w:szCs w:val="24"/>
          <w:lang w:eastAsia="en-US"/>
        </w:rPr>
        <w:br/>
        <w:t>EDUCATION AND EXPERIENCE:</w:t>
      </w:r>
    </w:p>
    <w:p w14:paraId="6AEA66EC" w14:textId="419E6E6A" w:rsidR="003B6DFE" w:rsidRPr="003B6DFE" w:rsidRDefault="003B6DFE" w:rsidP="003B6DFE">
      <w:pPr>
        <w:spacing w:before="0" w:after="0" w:line="240" w:lineRule="auto"/>
        <w:rPr>
          <w:rFonts w:ascii="Arial" w:eastAsia="Times New Roman" w:hAnsi="Arial" w:cs="Arial"/>
          <w:color w:val="000000"/>
          <w:sz w:val="24"/>
          <w:szCs w:val="24"/>
          <w:lang w:eastAsia="en-US"/>
        </w:rPr>
      </w:pPr>
      <w:r w:rsidRPr="003B6DFE">
        <w:rPr>
          <w:rFonts w:ascii="Arial" w:eastAsia="Times New Roman" w:hAnsi="Arial" w:cs="Arial"/>
          <w:color w:val="000000"/>
          <w:sz w:val="24"/>
          <w:szCs w:val="24"/>
          <w:lang w:eastAsia="en-US"/>
        </w:rPr>
        <w:t xml:space="preserve">Education: Such as may have been gained </w:t>
      </w:r>
      <w:r w:rsidR="00113ED9" w:rsidRPr="003B6DFE">
        <w:rPr>
          <w:rFonts w:ascii="Arial" w:eastAsia="Times New Roman" w:hAnsi="Arial" w:cs="Arial"/>
          <w:color w:val="000000"/>
          <w:sz w:val="24"/>
          <w:szCs w:val="24"/>
          <w:lang w:eastAsia="en-US"/>
        </w:rPr>
        <w:t>through</w:t>
      </w:r>
      <w:r w:rsidRPr="003B6DFE">
        <w:rPr>
          <w:rFonts w:ascii="Arial" w:eastAsia="Times New Roman" w:hAnsi="Arial" w:cs="Arial"/>
          <w:color w:val="000000"/>
          <w:sz w:val="24"/>
          <w:szCs w:val="24"/>
          <w:lang w:eastAsia="en-US"/>
        </w:rPr>
        <w:t xml:space="preserve"> graduation from a medical school of recognized standing with formal post-graduate training in Pathologic Anatomy and Forensic Pathology; and</w:t>
      </w:r>
    </w:p>
    <w:p w14:paraId="3D7B5156" w14:textId="3DE37869" w:rsidR="003B6DFE" w:rsidRPr="003B6DFE" w:rsidRDefault="003B6DFE" w:rsidP="003B6DFE">
      <w:pPr>
        <w:spacing w:before="0" w:after="0" w:line="240" w:lineRule="auto"/>
        <w:rPr>
          <w:rFonts w:ascii="Arial" w:eastAsia="Times New Roman" w:hAnsi="Arial" w:cs="Arial"/>
          <w:color w:val="000000"/>
          <w:sz w:val="24"/>
          <w:szCs w:val="24"/>
          <w:lang w:eastAsia="en-US"/>
        </w:rPr>
      </w:pPr>
      <w:r w:rsidRPr="003B6DFE">
        <w:rPr>
          <w:rFonts w:ascii="Arial" w:eastAsia="Times New Roman" w:hAnsi="Arial" w:cs="Arial"/>
          <w:color w:val="000000"/>
          <w:sz w:val="24"/>
          <w:szCs w:val="24"/>
          <w:lang w:eastAsia="en-US"/>
        </w:rPr>
        <w:t xml:space="preserve">Experience: Such as may have been gained through: a minimum of 5 </w:t>
      </w:r>
      <w:r w:rsidR="00113ED9" w:rsidRPr="003B6DFE">
        <w:rPr>
          <w:rFonts w:ascii="Arial" w:eastAsia="Times New Roman" w:hAnsi="Arial" w:cs="Arial"/>
          <w:color w:val="000000"/>
          <w:sz w:val="24"/>
          <w:szCs w:val="24"/>
          <w:lang w:eastAsia="en-US"/>
        </w:rPr>
        <w:t>years’ experience</w:t>
      </w:r>
      <w:r w:rsidRPr="003B6DFE">
        <w:rPr>
          <w:rFonts w:ascii="Arial" w:eastAsia="Times New Roman" w:hAnsi="Arial" w:cs="Arial"/>
          <w:color w:val="000000"/>
          <w:sz w:val="24"/>
          <w:szCs w:val="24"/>
          <w:lang w:eastAsia="en-US"/>
        </w:rPr>
        <w:t xml:space="preserve"> in a responsible position involving practice in the field of forensic Pathology and/or legal medicine including a minimum of 3 years management experience.</w:t>
      </w:r>
    </w:p>
    <w:p w14:paraId="3EEC35C5" w14:textId="77777777" w:rsidR="00952F6F" w:rsidRDefault="003B6DFE" w:rsidP="003B6DFE">
      <w:pPr>
        <w:rPr>
          <w:sz w:val="24"/>
        </w:rPr>
      </w:pPr>
      <w:r w:rsidRPr="003B6DFE">
        <w:rPr>
          <w:rFonts w:ascii="Arial" w:eastAsia="Times New Roman" w:hAnsi="Arial" w:cs="Arial"/>
          <w:color w:val="000000"/>
          <w:sz w:val="24"/>
          <w:szCs w:val="24"/>
          <w:lang w:eastAsia="en-US"/>
        </w:rPr>
        <w:t>Or, any combination of education and experience that shall be substantially equivalent to the above education and experience.</w:t>
      </w:r>
    </w:p>
    <w:p w14:paraId="06D7A521" w14:textId="77777777" w:rsidR="00D42BAC" w:rsidRDefault="00BC3855" w:rsidP="00E604EE">
      <w:pPr>
        <w:rPr>
          <w:sz w:val="24"/>
        </w:rPr>
      </w:pPr>
      <w:r w:rsidRPr="00D42BAC">
        <w:rPr>
          <w:b/>
          <w:sz w:val="24"/>
        </w:rPr>
        <w:t>Supplemental Information</w:t>
      </w:r>
      <w:r w:rsidR="00FD00D9">
        <w:rPr>
          <w:sz w:val="24"/>
        </w:rPr>
        <w:t>:</w:t>
      </w:r>
    </w:p>
    <w:p w14:paraId="19E69F4F" w14:textId="3FB9272E" w:rsidR="00BC3855" w:rsidRDefault="00D42BAC" w:rsidP="00E604EE">
      <w:pPr>
        <w:rPr>
          <w:rFonts w:ascii="Arial" w:hAnsi="Arial" w:cs="Arial"/>
          <w:color w:val="000000"/>
        </w:rPr>
      </w:pPr>
      <w:r>
        <w:rPr>
          <w:rFonts w:ascii="Arial" w:hAnsi="Arial" w:cs="Arial"/>
          <w:color w:val="000000"/>
        </w:rPr>
        <w:t xml:space="preserve">Special Requirements: Must possess licensure to practice medicine in the State of Rhode Island and certification by the American Board of Pathology in the field of Anatomic Pathology and Forensic Pathology at the time of </w:t>
      </w:r>
      <w:r w:rsidR="00113ED9">
        <w:rPr>
          <w:rFonts w:ascii="Arial" w:hAnsi="Arial" w:cs="Arial"/>
          <w:color w:val="000000"/>
        </w:rPr>
        <w:t>appointment and</w:t>
      </w:r>
      <w:r>
        <w:rPr>
          <w:rFonts w:ascii="Arial" w:hAnsi="Arial" w:cs="Arial"/>
          <w:color w:val="000000"/>
        </w:rPr>
        <w:t xml:space="preserve"> must maintain such licensure and certification as a condition of employment.</w:t>
      </w:r>
    </w:p>
    <w:p w14:paraId="3F7A55A4" w14:textId="77777777" w:rsidR="008E314A" w:rsidRPr="007D7F3E" w:rsidRDefault="008E314A" w:rsidP="00CE779C">
      <w:pPr>
        <w:pStyle w:val="Heading1"/>
      </w:pPr>
      <w:r>
        <w:t>How to apply</w:t>
      </w:r>
    </w:p>
    <w:p w14:paraId="3F22EE0F" w14:textId="2223A358" w:rsidR="00B01580" w:rsidRDefault="00B01580" w:rsidP="00E604EE">
      <w:r>
        <w:t>Please visit the State of RI Career page,</w:t>
      </w:r>
      <w:r w:rsidR="00D85F1F">
        <w:t xml:space="preserve"> search for “Chief Medical Examiner”. </w:t>
      </w:r>
    </w:p>
    <w:p w14:paraId="1A7D1BDA" w14:textId="2FD5FBA0" w:rsidR="008E314A" w:rsidRDefault="0072138F" w:rsidP="00E604EE">
      <w:pPr>
        <w:rPr>
          <w:sz w:val="24"/>
        </w:rPr>
      </w:pPr>
      <w:hyperlink r:id="rId14" w:history="1">
        <w:r>
          <w:rPr>
            <w:rStyle w:val="Hyperlink"/>
          </w:rPr>
          <w:t>Job Opportunities | Departments: DEP</w:t>
        </w:r>
        <w:r>
          <w:rPr>
            <w:rStyle w:val="Hyperlink"/>
          </w:rPr>
          <w:t>A</w:t>
        </w:r>
        <w:r>
          <w:rPr>
            <w:rStyle w:val="Hyperlink"/>
          </w:rPr>
          <w:t>RTMENT OF HEALTH | Sorted by Posting Date descending | State of Rhode Island Career Pages (governmentjobs.com)</w:t>
        </w:r>
      </w:hyperlink>
    </w:p>
    <w:p w14:paraId="4CA24C64" w14:textId="77777777" w:rsidR="00BC3855" w:rsidRPr="006B7193" w:rsidRDefault="00BC3855" w:rsidP="00CE779C">
      <w:pPr>
        <w:pStyle w:val="Heading1"/>
      </w:pPr>
      <w:bookmarkStart w:id="1" w:name="_Hlk517980336"/>
      <w:r>
        <w:t>GET TO know Rhode Island</w:t>
      </w:r>
    </w:p>
    <w:bookmarkEnd w:id="1"/>
    <w:p w14:paraId="09597C23" w14:textId="77777777" w:rsidR="00BC3855" w:rsidRDefault="00BC3855" w:rsidP="00BC3855">
      <w:pPr>
        <w:pStyle w:val="EndnoteText"/>
        <w:rPr>
          <w:rFonts w:ascii="FrutigerLTStd-Roman" w:hAnsi="FrutigerLTStd-Roman" w:cs="FrutigerLTStd-Roman"/>
          <w:color w:val="262626"/>
          <w:sz w:val="24"/>
        </w:rPr>
      </w:pPr>
    </w:p>
    <w:p w14:paraId="48FBFC18" w14:textId="77777777" w:rsidR="00BC3855" w:rsidRPr="00554DD1" w:rsidRDefault="00BC3855" w:rsidP="00BC3855">
      <w:pPr>
        <w:pStyle w:val="EndnoteText"/>
        <w:rPr>
          <w:rFonts w:asciiTheme="majorHAnsi" w:hAnsiTheme="majorHAnsi" w:cs="FrutigerLTStd-Roman"/>
          <w:color w:val="262626"/>
          <w:sz w:val="24"/>
          <w:szCs w:val="24"/>
        </w:rPr>
      </w:pPr>
      <w:r w:rsidRPr="00554DD1">
        <w:rPr>
          <w:rFonts w:asciiTheme="majorHAnsi" w:hAnsiTheme="majorHAnsi" w:cs="FrutigerLTStd-Roman"/>
          <w:color w:val="262626"/>
          <w:sz w:val="24"/>
          <w:szCs w:val="24"/>
        </w:rPr>
        <w:lastRenderedPageBreak/>
        <w:t>Rhode Island is home to many attractions and amenities. With beautiful beaches, an innovative arts scene, exciting cultural events, and a renowned dining scene, the Ocean State is a great place to live.</w:t>
      </w:r>
      <w:r w:rsidR="009B19B2" w:rsidRPr="00554DD1">
        <w:rPr>
          <w:rFonts w:asciiTheme="majorHAnsi" w:hAnsiTheme="majorHAnsi" w:cs="FrutigerLTStd-Roman"/>
          <w:color w:val="262626"/>
          <w:sz w:val="24"/>
          <w:szCs w:val="24"/>
        </w:rPr>
        <w:t xml:space="preserve"> It is a one-hour drive from Boston, a three-hour drive from New York City, and in close proximity to many New England attractions. T.F. Green International Airport is located in central Rhode Island in Warwick.</w:t>
      </w:r>
    </w:p>
    <w:p w14:paraId="0602F319" w14:textId="77777777" w:rsidR="00BC3855" w:rsidRPr="00554DD1" w:rsidRDefault="00BC3855" w:rsidP="00BC3855">
      <w:pPr>
        <w:pStyle w:val="EndnoteText"/>
        <w:rPr>
          <w:rFonts w:asciiTheme="majorHAnsi" w:hAnsiTheme="majorHAnsi" w:cs="FrutigerLTStd-Roman"/>
          <w:color w:val="262626"/>
          <w:sz w:val="24"/>
          <w:szCs w:val="24"/>
        </w:rPr>
      </w:pPr>
    </w:p>
    <w:p w14:paraId="3A34B969" w14:textId="77777777" w:rsidR="00BC3855" w:rsidRPr="00554DD1" w:rsidRDefault="00B152ED" w:rsidP="00BC3855">
      <w:pPr>
        <w:pStyle w:val="EndnoteText"/>
        <w:jc w:val="center"/>
        <w:rPr>
          <w:rFonts w:asciiTheme="majorHAnsi" w:hAnsiTheme="majorHAnsi" w:cs="FrutigerLTStd-Roman"/>
          <w:b/>
          <w:color w:val="262626"/>
          <w:sz w:val="32"/>
          <w:szCs w:val="32"/>
        </w:rPr>
      </w:pPr>
      <w:hyperlink r:id="rId15" w:history="1">
        <w:r w:rsidR="00BC3855" w:rsidRPr="00554DD1">
          <w:rPr>
            <w:rStyle w:val="Hyperlink"/>
            <w:rFonts w:asciiTheme="majorHAnsi" w:hAnsiTheme="majorHAnsi" w:cs="FrutigerLTStd-Roman"/>
            <w:b/>
            <w:sz w:val="32"/>
            <w:szCs w:val="32"/>
          </w:rPr>
          <w:t>www.visitrhodeisland.com</w:t>
        </w:r>
      </w:hyperlink>
    </w:p>
    <w:p w14:paraId="13B9B4E2" w14:textId="77777777" w:rsidR="009B19B2" w:rsidRPr="00554DD1" w:rsidRDefault="009B19B2" w:rsidP="009B19B2">
      <w:pPr>
        <w:pStyle w:val="EndnoteText"/>
        <w:rPr>
          <w:rFonts w:asciiTheme="majorHAnsi" w:hAnsiTheme="majorHAnsi" w:cs="FrutigerLTStd-Roman"/>
          <w:b/>
          <w:color w:val="262626"/>
          <w:sz w:val="24"/>
        </w:rPr>
      </w:pPr>
    </w:p>
    <w:p w14:paraId="565CFD5E" w14:textId="77777777" w:rsidR="00BC3855" w:rsidRDefault="00BC3855" w:rsidP="00BC3855">
      <w:pPr>
        <w:pStyle w:val="EndnoteText"/>
        <w:jc w:val="center"/>
        <w:rPr>
          <w:rFonts w:ascii="FrutigerLTStd-Roman" w:hAnsi="FrutigerLTStd-Roman" w:cs="FrutigerLTStd-Roman"/>
          <w:b/>
          <w:color w:val="262626"/>
          <w:sz w:val="24"/>
        </w:rPr>
      </w:pPr>
    </w:p>
    <w:p w14:paraId="4870F2FD" w14:textId="77777777" w:rsidR="00BC3855" w:rsidRDefault="00BC3855" w:rsidP="00BC3855">
      <w:pPr>
        <w:pStyle w:val="EndnoteText"/>
        <w:rPr>
          <w:rFonts w:ascii="FrutigerLTStd-Roman" w:hAnsi="FrutigerLTStd-Roman" w:cs="FrutigerLTStd-Roman"/>
          <w:b/>
          <w:color w:val="262626"/>
          <w:sz w:val="24"/>
        </w:rPr>
      </w:pPr>
      <w:r>
        <w:rPr>
          <w:rFonts w:ascii="FrutigerLTStd-Roman" w:hAnsi="FrutigerLTStd-Roman" w:cs="FrutigerLTStd-Roman"/>
          <w:b/>
          <w:noProof/>
          <w:color w:val="262626"/>
          <w:sz w:val="24"/>
        </w:rPr>
        <w:drawing>
          <wp:inline distT="0" distB="0" distL="0" distR="0" wp14:anchorId="6A775579" wp14:editId="7F16F37D">
            <wp:extent cx="3108960" cy="20059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8960" cy="2005965"/>
                    </a:xfrm>
                    <a:prstGeom prst="rect">
                      <a:avLst/>
                    </a:prstGeom>
                    <a:noFill/>
                  </pic:spPr>
                </pic:pic>
              </a:graphicData>
            </a:graphic>
          </wp:inline>
        </w:drawing>
      </w:r>
      <w:r>
        <w:rPr>
          <w:rFonts w:ascii="FrutigerLTStd-Roman" w:hAnsi="FrutigerLTStd-Roman" w:cs="FrutigerLTStd-Roman"/>
          <w:b/>
          <w:color w:val="262626"/>
          <w:sz w:val="24"/>
        </w:rPr>
        <w:t xml:space="preserve">           </w:t>
      </w:r>
      <w:r>
        <w:rPr>
          <w:rFonts w:ascii="FrutigerLTStd-Roman" w:hAnsi="FrutigerLTStd-Roman" w:cs="FrutigerLTStd-Roman"/>
          <w:b/>
          <w:noProof/>
          <w:color w:val="262626"/>
          <w:sz w:val="24"/>
        </w:rPr>
        <w:drawing>
          <wp:inline distT="0" distB="0" distL="0" distR="0" wp14:anchorId="2E87EC96" wp14:editId="2F8BF8CE">
            <wp:extent cx="3127375" cy="20180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7375" cy="2018030"/>
                    </a:xfrm>
                    <a:prstGeom prst="rect">
                      <a:avLst/>
                    </a:prstGeom>
                    <a:noFill/>
                  </pic:spPr>
                </pic:pic>
              </a:graphicData>
            </a:graphic>
          </wp:inline>
        </w:drawing>
      </w:r>
    </w:p>
    <w:p w14:paraId="3026A6B5" w14:textId="77777777" w:rsidR="00BC3855" w:rsidRDefault="00BC3855" w:rsidP="00BC3855">
      <w:pPr>
        <w:pStyle w:val="EndnoteText"/>
        <w:rPr>
          <w:b/>
          <w:i/>
          <w:sz w:val="24"/>
        </w:rPr>
      </w:pPr>
    </w:p>
    <w:p w14:paraId="55D63C94" w14:textId="77777777" w:rsidR="00BC3855" w:rsidRDefault="00BC3855" w:rsidP="00BC3855">
      <w:pPr>
        <w:rPr>
          <w:b/>
          <w:i/>
          <w:sz w:val="24"/>
        </w:rPr>
      </w:pPr>
      <w:bookmarkStart w:id="2" w:name="_Hlk517981242"/>
      <w:r w:rsidRPr="00952F6F">
        <w:rPr>
          <w:b/>
          <w:i/>
          <w:sz w:val="24"/>
        </w:rPr>
        <w:t>Downtown Providence</w:t>
      </w:r>
      <w:r>
        <w:rPr>
          <w:b/>
          <w:i/>
          <w:sz w:val="24"/>
        </w:rPr>
        <w:tab/>
      </w:r>
      <w:bookmarkEnd w:id="2"/>
      <w:r>
        <w:rPr>
          <w:b/>
          <w:i/>
          <w:sz w:val="24"/>
        </w:rPr>
        <w:tab/>
      </w:r>
      <w:r>
        <w:rPr>
          <w:b/>
          <w:i/>
          <w:sz w:val="24"/>
        </w:rPr>
        <w:tab/>
      </w:r>
      <w:r>
        <w:rPr>
          <w:b/>
          <w:i/>
          <w:sz w:val="24"/>
        </w:rPr>
        <w:tab/>
        <w:t xml:space="preserve">        </w:t>
      </w:r>
      <w:proofErr w:type="spellStart"/>
      <w:r>
        <w:rPr>
          <w:b/>
          <w:i/>
          <w:sz w:val="24"/>
        </w:rPr>
        <w:t>WaterFire</w:t>
      </w:r>
      <w:proofErr w:type="spellEnd"/>
      <w:r>
        <w:rPr>
          <w:b/>
          <w:i/>
          <w:sz w:val="24"/>
        </w:rPr>
        <w:t>, Providence</w:t>
      </w:r>
    </w:p>
    <w:p w14:paraId="16DED6E8" w14:textId="77777777" w:rsidR="00BC3855" w:rsidRDefault="00BC3855" w:rsidP="00BC3855">
      <w:pPr>
        <w:pStyle w:val="EndnoteText"/>
      </w:pPr>
      <w:r>
        <w:rPr>
          <w:b/>
          <w:i/>
          <w:sz w:val="24"/>
        </w:rPr>
        <w:tab/>
      </w:r>
    </w:p>
    <w:p w14:paraId="7DE72D49" w14:textId="77777777" w:rsidR="00952F6F" w:rsidRDefault="002703DF" w:rsidP="00E604EE">
      <w:pPr>
        <w:rPr>
          <w:sz w:val="24"/>
        </w:rPr>
      </w:pPr>
      <w:r w:rsidRPr="008813B3">
        <w:rPr>
          <w:noProof/>
        </w:rPr>
        <w:drawing>
          <wp:inline distT="0" distB="0" distL="0" distR="0" wp14:anchorId="27D4C729" wp14:editId="28E93EF2">
            <wp:extent cx="3009369" cy="1920875"/>
            <wp:effectExtent l="38100" t="38100" r="38735" b="412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0882" cy="1934607"/>
                    </a:xfrm>
                    <a:prstGeom prst="rect">
                      <a:avLst/>
                    </a:prstGeom>
                    <a:ln w="31750">
                      <a:solidFill>
                        <a:schemeClr val="tx1"/>
                      </a:solidFill>
                    </a:ln>
                  </pic:spPr>
                </pic:pic>
              </a:graphicData>
            </a:graphic>
          </wp:inline>
        </w:drawing>
      </w:r>
      <w:r>
        <w:rPr>
          <w:noProof/>
        </w:rPr>
        <w:t xml:space="preserve">               </w:t>
      </w:r>
      <w:r w:rsidRPr="008813B3">
        <w:rPr>
          <w:noProof/>
        </w:rPr>
        <w:drawing>
          <wp:inline distT="0" distB="0" distL="0" distR="0" wp14:anchorId="17209598" wp14:editId="5817AD3A">
            <wp:extent cx="3017520" cy="1926077"/>
            <wp:effectExtent l="38100" t="38100" r="30480" b="361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9809" cy="1946687"/>
                    </a:xfrm>
                    <a:prstGeom prst="rect">
                      <a:avLst/>
                    </a:prstGeom>
                    <a:ln w="31750">
                      <a:solidFill>
                        <a:schemeClr val="tx1"/>
                      </a:solidFill>
                    </a:ln>
                  </pic:spPr>
                </pic:pic>
              </a:graphicData>
            </a:graphic>
          </wp:inline>
        </w:drawing>
      </w:r>
    </w:p>
    <w:p w14:paraId="28C153C4" w14:textId="77777777" w:rsidR="004E6012" w:rsidRDefault="002703DF" w:rsidP="00E604EE">
      <w:pPr>
        <w:rPr>
          <w:b/>
          <w:i/>
          <w:sz w:val="24"/>
        </w:rPr>
      </w:pPr>
      <w:r w:rsidRPr="002703DF">
        <w:rPr>
          <w:b/>
          <w:i/>
          <w:sz w:val="24"/>
        </w:rPr>
        <w:t>Brown University, Providence</w:t>
      </w:r>
      <w:r w:rsidR="004E6012">
        <w:rPr>
          <w:b/>
          <w:i/>
          <w:sz w:val="24"/>
        </w:rPr>
        <w:tab/>
      </w:r>
      <w:r w:rsidR="004E6012">
        <w:rPr>
          <w:b/>
          <w:i/>
          <w:sz w:val="24"/>
        </w:rPr>
        <w:tab/>
      </w:r>
      <w:r w:rsidR="004E6012">
        <w:rPr>
          <w:b/>
          <w:i/>
          <w:sz w:val="24"/>
        </w:rPr>
        <w:tab/>
      </w:r>
      <w:r w:rsidR="00BC3855">
        <w:rPr>
          <w:b/>
          <w:i/>
          <w:sz w:val="24"/>
        </w:rPr>
        <w:t xml:space="preserve">         Castle Hill </w:t>
      </w:r>
      <w:r w:rsidR="004E6012">
        <w:rPr>
          <w:b/>
          <w:i/>
          <w:sz w:val="24"/>
        </w:rPr>
        <w:t>Lighthouse</w:t>
      </w:r>
      <w:r w:rsidR="00BC3855">
        <w:rPr>
          <w:b/>
          <w:i/>
          <w:sz w:val="24"/>
        </w:rPr>
        <w:t>,</w:t>
      </w:r>
      <w:r w:rsidR="009B19B2">
        <w:rPr>
          <w:b/>
          <w:i/>
          <w:sz w:val="24"/>
        </w:rPr>
        <w:t xml:space="preserve"> Newport</w:t>
      </w:r>
    </w:p>
    <w:p w14:paraId="1BB73EA0" w14:textId="77777777" w:rsidR="004E6012" w:rsidRDefault="004E6012" w:rsidP="00E604EE">
      <w:pPr>
        <w:rPr>
          <w:b/>
          <w:i/>
          <w:sz w:val="24"/>
        </w:rPr>
      </w:pPr>
    </w:p>
    <w:p w14:paraId="5FEA5158" w14:textId="77777777" w:rsidR="002703DF" w:rsidRPr="002703DF" w:rsidRDefault="004E6012" w:rsidP="00E604EE">
      <w:pPr>
        <w:rPr>
          <w:b/>
          <w:i/>
          <w:sz w:val="24"/>
        </w:rPr>
      </w:pPr>
      <w:r w:rsidRPr="004E6012">
        <w:rPr>
          <w:noProof/>
        </w:rPr>
        <w:lastRenderedPageBreak/>
        <w:drawing>
          <wp:inline distT="0" distB="0" distL="0" distR="0" wp14:anchorId="1F5D6F13" wp14:editId="5E7B000C">
            <wp:extent cx="3059747" cy="1953030"/>
            <wp:effectExtent l="38100" t="38100" r="45720" b="476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8394" cy="1984081"/>
                    </a:xfrm>
                    <a:prstGeom prst="rect">
                      <a:avLst/>
                    </a:prstGeom>
                    <a:ln w="31750">
                      <a:solidFill>
                        <a:schemeClr val="tx1"/>
                      </a:solidFill>
                    </a:ln>
                  </pic:spPr>
                </pic:pic>
              </a:graphicData>
            </a:graphic>
          </wp:inline>
        </w:drawing>
      </w:r>
      <w:r>
        <w:rPr>
          <w:b/>
          <w:i/>
          <w:sz w:val="24"/>
        </w:rPr>
        <w:t xml:space="preserve">              </w:t>
      </w:r>
      <w:r w:rsidRPr="004E6012">
        <w:rPr>
          <w:noProof/>
        </w:rPr>
        <w:drawing>
          <wp:inline distT="0" distB="0" distL="0" distR="0" wp14:anchorId="2FBDA586" wp14:editId="1983E55E">
            <wp:extent cx="3032125" cy="1935399"/>
            <wp:effectExtent l="38100" t="38100" r="34925" b="463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0316" cy="1940627"/>
                    </a:xfrm>
                    <a:prstGeom prst="rect">
                      <a:avLst/>
                    </a:prstGeom>
                    <a:ln w="31750">
                      <a:solidFill>
                        <a:schemeClr val="tx1"/>
                      </a:solidFill>
                    </a:ln>
                  </pic:spPr>
                </pic:pic>
              </a:graphicData>
            </a:graphic>
          </wp:inline>
        </w:drawing>
      </w:r>
    </w:p>
    <w:p w14:paraId="3B3F9947" w14:textId="77777777" w:rsidR="002703DF" w:rsidRDefault="004E6012" w:rsidP="00E604EE">
      <w:pPr>
        <w:rPr>
          <w:b/>
          <w:i/>
          <w:sz w:val="24"/>
        </w:rPr>
      </w:pPr>
      <w:r w:rsidRPr="004E6012">
        <w:rPr>
          <w:b/>
          <w:i/>
          <w:sz w:val="24"/>
        </w:rPr>
        <w:t>College Hill, Providence</w:t>
      </w:r>
      <w:r>
        <w:rPr>
          <w:sz w:val="24"/>
        </w:rPr>
        <w:tab/>
      </w:r>
      <w:r>
        <w:rPr>
          <w:sz w:val="24"/>
        </w:rPr>
        <w:tab/>
      </w:r>
      <w:r>
        <w:rPr>
          <w:sz w:val="24"/>
        </w:rPr>
        <w:tab/>
      </w:r>
      <w:r>
        <w:rPr>
          <w:sz w:val="24"/>
        </w:rPr>
        <w:tab/>
      </w:r>
      <w:r>
        <w:rPr>
          <w:sz w:val="24"/>
        </w:rPr>
        <w:tab/>
      </w:r>
      <w:r w:rsidRPr="004E6012">
        <w:rPr>
          <w:b/>
          <w:i/>
          <w:sz w:val="24"/>
        </w:rPr>
        <w:t>Lincoln Woods, Lincoln</w:t>
      </w:r>
    </w:p>
    <w:p w14:paraId="11E7F962" w14:textId="77777777" w:rsidR="00554DD1" w:rsidRPr="004E6012" w:rsidRDefault="00554DD1" w:rsidP="00E604EE">
      <w:pPr>
        <w:rPr>
          <w:b/>
          <w:i/>
          <w:sz w:val="24"/>
        </w:rPr>
      </w:pPr>
    </w:p>
    <w:p w14:paraId="0B56EE1C" w14:textId="77777777" w:rsidR="00740CBE" w:rsidRDefault="00BC3855" w:rsidP="007D7F3E">
      <w:pPr>
        <w:pStyle w:val="EndnoteText"/>
        <w:rPr>
          <w:rFonts w:ascii="FrutigerLTStd-Roman" w:hAnsi="FrutigerLTStd-Roman" w:cs="FrutigerLTStd-Roman"/>
          <w:color w:val="262626"/>
          <w:sz w:val="24"/>
        </w:rPr>
      </w:pPr>
      <w:r w:rsidRPr="00BC3855">
        <w:rPr>
          <w:noProof/>
        </w:rPr>
        <w:drawing>
          <wp:inline distT="0" distB="0" distL="0" distR="0" wp14:anchorId="7402F8E6" wp14:editId="311380C6">
            <wp:extent cx="3133725" cy="2000250"/>
            <wp:effectExtent l="38100" t="38100" r="47625" b="381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5220" cy="2007587"/>
                    </a:xfrm>
                    <a:prstGeom prst="rect">
                      <a:avLst/>
                    </a:prstGeom>
                    <a:ln w="31750">
                      <a:solidFill>
                        <a:schemeClr val="tx1"/>
                      </a:solidFill>
                    </a:ln>
                  </pic:spPr>
                </pic:pic>
              </a:graphicData>
            </a:graphic>
          </wp:inline>
        </w:drawing>
      </w:r>
      <w:r w:rsidR="009B19B2">
        <w:rPr>
          <w:rFonts w:ascii="FrutigerLTStd-Roman" w:hAnsi="FrutigerLTStd-Roman" w:cs="FrutigerLTStd-Roman"/>
          <w:color w:val="262626"/>
          <w:sz w:val="24"/>
        </w:rPr>
        <w:t xml:space="preserve">          </w:t>
      </w:r>
      <w:r w:rsidR="009B19B2" w:rsidRPr="009B19B2">
        <w:rPr>
          <w:noProof/>
        </w:rPr>
        <w:drawing>
          <wp:inline distT="0" distB="0" distL="0" distR="0" wp14:anchorId="543FF116" wp14:editId="3410CBEF">
            <wp:extent cx="3118803" cy="1990725"/>
            <wp:effectExtent l="38100" t="38100" r="4381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6357" cy="2001930"/>
                    </a:xfrm>
                    <a:prstGeom prst="rect">
                      <a:avLst/>
                    </a:prstGeom>
                    <a:ln w="31750">
                      <a:solidFill>
                        <a:schemeClr val="tx1"/>
                      </a:solidFill>
                    </a:ln>
                  </pic:spPr>
                </pic:pic>
              </a:graphicData>
            </a:graphic>
          </wp:inline>
        </w:drawing>
      </w:r>
    </w:p>
    <w:p w14:paraId="20F962EB" w14:textId="77777777" w:rsidR="00740CBE" w:rsidRDefault="00740CBE" w:rsidP="007D7F3E">
      <w:pPr>
        <w:pStyle w:val="EndnoteText"/>
        <w:rPr>
          <w:rFonts w:ascii="FrutigerLTStd-Roman" w:hAnsi="FrutigerLTStd-Roman" w:cs="FrutigerLTStd-Roman"/>
          <w:color w:val="262626"/>
          <w:sz w:val="24"/>
        </w:rPr>
      </w:pPr>
    </w:p>
    <w:p w14:paraId="1A54946F" w14:textId="77777777" w:rsidR="00740CBE" w:rsidRPr="00BC3855" w:rsidRDefault="00BC3855" w:rsidP="007D7F3E">
      <w:pPr>
        <w:pStyle w:val="EndnoteText"/>
        <w:rPr>
          <w:rFonts w:ascii="FrutigerLTStd-Roman" w:hAnsi="FrutigerLTStd-Roman" w:cs="FrutigerLTStd-Roman"/>
          <w:b/>
          <w:i/>
          <w:color w:val="262626"/>
          <w:sz w:val="24"/>
        </w:rPr>
      </w:pPr>
      <w:r w:rsidRPr="00BC3855">
        <w:rPr>
          <w:rFonts w:ascii="FrutigerLTStd-Roman" w:hAnsi="FrutigerLTStd-Roman" w:cs="FrutigerLTStd-Roman"/>
          <w:b/>
          <w:i/>
          <w:color w:val="262626"/>
          <w:sz w:val="24"/>
        </w:rPr>
        <w:t xml:space="preserve">Mohegan Bluffs, </w:t>
      </w:r>
      <w:r w:rsidR="009B19B2">
        <w:rPr>
          <w:rFonts w:ascii="FrutigerLTStd-Roman" w:hAnsi="FrutigerLTStd-Roman" w:cs="FrutigerLTStd-Roman"/>
          <w:b/>
          <w:i/>
          <w:color w:val="262626"/>
          <w:sz w:val="24"/>
        </w:rPr>
        <w:t>Block Island</w:t>
      </w:r>
      <w:r w:rsidR="009B19B2">
        <w:rPr>
          <w:rFonts w:ascii="FrutigerLTStd-Roman" w:hAnsi="FrutigerLTStd-Roman" w:cs="FrutigerLTStd-Roman"/>
          <w:b/>
          <w:i/>
          <w:color w:val="262626"/>
          <w:sz w:val="24"/>
        </w:rPr>
        <w:tab/>
      </w:r>
      <w:r w:rsidR="009B19B2">
        <w:rPr>
          <w:rFonts w:ascii="FrutigerLTStd-Roman" w:hAnsi="FrutigerLTStd-Roman" w:cs="FrutigerLTStd-Roman"/>
          <w:b/>
          <w:i/>
          <w:color w:val="262626"/>
          <w:sz w:val="24"/>
        </w:rPr>
        <w:tab/>
      </w:r>
      <w:r w:rsidR="009B19B2">
        <w:rPr>
          <w:rFonts w:ascii="FrutigerLTStd-Roman" w:hAnsi="FrutigerLTStd-Roman" w:cs="FrutigerLTStd-Roman"/>
          <w:b/>
          <w:i/>
          <w:color w:val="262626"/>
          <w:sz w:val="24"/>
        </w:rPr>
        <w:tab/>
        <w:t xml:space="preserve">          Slater Mill, Pawtucket </w:t>
      </w:r>
      <w:r w:rsidR="009B19B2">
        <w:rPr>
          <w:rFonts w:ascii="FrutigerLTStd-Roman" w:hAnsi="FrutigerLTStd-Roman" w:cs="FrutigerLTStd-Roman"/>
          <w:b/>
          <w:i/>
          <w:color w:val="262626"/>
          <w:sz w:val="24"/>
        </w:rPr>
        <w:tab/>
      </w:r>
    </w:p>
    <w:p w14:paraId="39CF2F9B" w14:textId="77777777" w:rsidR="00740CBE" w:rsidRDefault="00740CBE" w:rsidP="007D7F3E">
      <w:pPr>
        <w:pStyle w:val="EndnoteText"/>
        <w:rPr>
          <w:rFonts w:ascii="FrutigerLTStd-Roman" w:hAnsi="FrutigerLTStd-Roman" w:cs="FrutigerLTStd-Roman"/>
          <w:color w:val="262626"/>
          <w:sz w:val="24"/>
        </w:rPr>
      </w:pPr>
    </w:p>
    <w:p w14:paraId="5C621982" w14:textId="77777777" w:rsidR="00740CBE" w:rsidRDefault="00740CBE" w:rsidP="007D7F3E">
      <w:pPr>
        <w:pStyle w:val="EndnoteText"/>
        <w:rPr>
          <w:rFonts w:ascii="FrutigerLTStd-Roman" w:hAnsi="FrutigerLTStd-Roman" w:cs="FrutigerLTStd-Roman"/>
          <w:color w:val="262626"/>
          <w:sz w:val="24"/>
        </w:rPr>
      </w:pPr>
    </w:p>
    <w:p w14:paraId="3A798604" w14:textId="77777777" w:rsidR="008A10CF" w:rsidRDefault="008A10CF" w:rsidP="007D7F3E">
      <w:pPr>
        <w:pStyle w:val="EndnoteText"/>
        <w:rPr>
          <w:rFonts w:ascii="FrutigerLTStd-Roman" w:hAnsi="FrutigerLTStd-Roman" w:cs="FrutigerLTStd-Roman"/>
          <w:color w:val="262626"/>
          <w:sz w:val="24"/>
        </w:rPr>
      </w:pPr>
    </w:p>
    <w:p w14:paraId="63170F9B" w14:textId="77777777" w:rsidR="00554DD1" w:rsidRDefault="00554DD1" w:rsidP="007D7F3E">
      <w:pPr>
        <w:pStyle w:val="EndnoteText"/>
        <w:rPr>
          <w:rFonts w:ascii="FrutigerLTStd-Roman" w:hAnsi="FrutigerLTStd-Roman" w:cs="FrutigerLTStd-Roman"/>
          <w:color w:val="262626"/>
          <w:sz w:val="24"/>
        </w:rPr>
      </w:pPr>
    </w:p>
    <w:p w14:paraId="06BEAA71" w14:textId="77777777" w:rsidR="00554DD1" w:rsidRDefault="00554DD1" w:rsidP="007D7F3E">
      <w:pPr>
        <w:pStyle w:val="EndnoteText"/>
        <w:rPr>
          <w:rFonts w:ascii="FrutigerLTStd-Roman" w:hAnsi="FrutigerLTStd-Roman" w:cs="FrutigerLTStd-Roman"/>
          <w:color w:val="262626"/>
          <w:sz w:val="24"/>
        </w:rPr>
      </w:pPr>
    </w:p>
    <w:p w14:paraId="5B9D7190" w14:textId="77777777" w:rsidR="00554DD1" w:rsidRDefault="00554DD1" w:rsidP="007D7F3E">
      <w:pPr>
        <w:pStyle w:val="EndnoteText"/>
        <w:rPr>
          <w:rFonts w:ascii="FrutigerLTStd-Roman" w:hAnsi="FrutigerLTStd-Roman" w:cs="FrutigerLTStd-Roman"/>
          <w:color w:val="262626"/>
          <w:sz w:val="24"/>
        </w:rPr>
      </w:pPr>
    </w:p>
    <w:p w14:paraId="421A8A36" w14:textId="77777777" w:rsidR="009B19B2" w:rsidRPr="006B7193" w:rsidRDefault="009B19B2" w:rsidP="00CE779C">
      <w:pPr>
        <w:pStyle w:val="Heading1"/>
      </w:pPr>
      <w:r>
        <w:t>ADDITIONAL RESOURCES</w:t>
      </w:r>
    </w:p>
    <w:p w14:paraId="0F351ED9" w14:textId="77777777" w:rsidR="008A10CF" w:rsidRDefault="008A10CF" w:rsidP="007D7F3E">
      <w:pPr>
        <w:pStyle w:val="EndnoteText"/>
        <w:rPr>
          <w:rFonts w:ascii="FrutigerLTStd-Roman" w:hAnsi="FrutigerLTStd-Roman" w:cs="FrutigerLTStd-Roman"/>
          <w:color w:val="262626"/>
          <w:sz w:val="24"/>
        </w:rPr>
      </w:pPr>
    </w:p>
    <w:p w14:paraId="03ED2D86" w14:textId="77777777" w:rsidR="009B19B2" w:rsidRPr="00554DD1" w:rsidRDefault="009B19B2" w:rsidP="007D7F3E">
      <w:pPr>
        <w:pStyle w:val="EndnoteText"/>
        <w:rPr>
          <w:rFonts w:asciiTheme="majorHAnsi" w:hAnsiTheme="majorHAnsi" w:cs="FrutigerLTStd-Roman"/>
          <w:color w:val="262626"/>
          <w:sz w:val="24"/>
          <w:szCs w:val="24"/>
        </w:rPr>
      </w:pPr>
      <w:r w:rsidRPr="00554DD1">
        <w:rPr>
          <w:rFonts w:asciiTheme="majorHAnsi" w:hAnsiTheme="majorHAnsi" w:cs="FrutigerLTStd-Roman"/>
          <w:b/>
          <w:color w:val="262626"/>
          <w:sz w:val="24"/>
          <w:szCs w:val="24"/>
        </w:rPr>
        <w:t>General information cities and towns:</w:t>
      </w:r>
      <w:r w:rsidRPr="00554DD1">
        <w:rPr>
          <w:rFonts w:asciiTheme="majorHAnsi" w:hAnsiTheme="majorHAnsi" w:cs="FrutigerLTStd-Roman"/>
          <w:color w:val="262626"/>
          <w:sz w:val="24"/>
          <w:szCs w:val="24"/>
        </w:rPr>
        <w:t xml:space="preserve"> </w:t>
      </w:r>
      <w:hyperlink r:id="rId24" w:history="1">
        <w:r w:rsidRPr="00554DD1">
          <w:rPr>
            <w:rStyle w:val="Hyperlink"/>
            <w:rFonts w:asciiTheme="majorHAnsi" w:hAnsiTheme="majorHAnsi" w:cs="FrutigerLTStd-Roman"/>
            <w:sz w:val="24"/>
            <w:szCs w:val="24"/>
          </w:rPr>
          <w:t>http://www.riliving.com/About/RhodeIslandCitiesTowns</w:t>
        </w:r>
      </w:hyperlink>
    </w:p>
    <w:p w14:paraId="3CF8141E" w14:textId="77777777" w:rsidR="009B19B2" w:rsidRPr="00554DD1" w:rsidRDefault="009B19B2" w:rsidP="007D7F3E">
      <w:pPr>
        <w:pStyle w:val="EndnoteText"/>
        <w:rPr>
          <w:rFonts w:asciiTheme="majorHAnsi" w:hAnsiTheme="majorHAnsi" w:cs="FrutigerLTStd-Roman"/>
          <w:color w:val="262626"/>
          <w:sz w:val="24"/>
          <w:szCs w:val="24"/>
        </w:rPr>
      </w:pPr>
      <w:r w:rsidRPr="00554DD1">
        <w:rPr>
          <w:rFonts w:asciiTheme="majorHAnsi" w:hAnsiTheme="majorHAnsi" w:cs="FrutigerLTStd-Roman"/>
          <w:b/>
          <w:color w:val="262626"/>
          <w:sz w:val="24"/>
          <w:szCs w:val="24"/>
        </w:rPr>
        <w:t>Tax rates:</w:t>
      </w:r>
      <w:r w:rsidRPr="00554DD1">
        <w:rPr>
          <w:rFonts w:asciiTheme="majorHAnsi" w:hAnsiTheme="majorHAnsi" w:cs="FrutigerLTStd-Roman"/>
          <w:color w:val="262626"/>
          <w:sz w:val="24"/>
          <w:szCs w:val="24"/>
        </w:rPr>
        <w:t xml:space="preserve"> </w:t>
      </w:r>
      <w:hyperlink r:id="rId25" w:history="1">
        <w:r w:rsidRPr="00554DD1">
          <w:rPr>
            <w:rStyle w:val="Hyperlink"/>
            <w:rFonts w:asciiTheme="majorHAnsi" w:hAnsiTheme="majorHAnsi" w:cs="FrutigerLTStd-Roman"/>
            <w:sz w:val="24"/>
            <w:szCs w:val="24"/>
          </w:rPr>
          <w:t>http://www.municipalfinance.ri.gov/data/tax-rates/</w:t>
        </w:r>
      </w:hyperlink>
    </w:p>
    <w:p w14:paraId="1428A3B5" w14:textId="77777777" w:rsidR="009B19B2" w:rsidRPr="00554DD1" w:rsidRDefault="009B19B2" w:rsidP="007D7F3E">
      <w:pPr>
        <w:pStyle w:val="EndnoteText"/>
        <w:rPr>
          <w:rFonts w:asciiTheme="majorHAnsi" w:hAnsiTheme="majorHAnsi" w:cs="FrutigerLTStd-Roman"/>
          <w:color w:val="262626"/>
          <w:sz w:val="24"/>
          <w:szCs w:val="24"/>
        </w:rPr>
      </w:pPr>
      <w:r w:rsidRPr="00554DD1">
        <w:rPr>
          <w:rFonts w:asciiTheme="majorHAnsi" w:hAnsiTheme="majorHAnsi" w:cs="FrutigerLTStd-Roman"/>
          <w:b/>
          <w:color w:val="262626"/>
          <w:sz w:val="24"/>
          <w:szCs w:val="24"/>
        </w:rPr>
        <w:t>School information:</w:t>
      </w:r>
      <w:r w:rsidRPr="00554DD1">
        <w:rPr>
          <w:rFonts w:asciiTheme="majorHAnsi" w:hAnsiTheme="majorHAnsi" w:cs="FrutigerLTStd-Roman"/>
          <w:color w:val="262626"/>
          <w:sz w:val="24"/>
          <w:szCs w:val="24"/>
        </w:rPr>
        <w:t xml:space="preserve"> </w:t>
      </w:r>
      <w:hyperlink r:id="rId26" w:history="1">
        <w:r w:rsidRPr="00554DD1">
          <w:rPr>
            <w:rStyle w:val="Hyperlink"/>
            <w:rFonts w:asciiTheme="majorHAnsi" w:hAnsiTheme="majorHAnsi" w:cs="FrutigerLTStd-Roman"/>
            <w:sz w:val="24"/>
            <w:szCs w:val="24"/>
          </w:rPr>
          <w:t>http://www.ride.ri.gov/StudentsFamilies/RIPublicSchools/SchoolDistrictReportCards.aspx</w:t>
        </w:r>
      </w:hyperlink>
    </w:p>
    <w:p w14:paraId="761D244D" w14:textId="77777777" w:rsidR="009B19B2" w:rsidRPr="00554DD1" w:rsidRDefault="009B19B2" w:rsidP="007D7F3E">
      <w:pPr>
        <w:pStyle w:val="EndnoteText"/>
        <w:rPr>
          <w:rFonts w:asciiTheme="majorHAnsi" w:hAnsiTheme="majorHAnsi" w:cs="FrutigerLTStd-Roman"/>
          <w:color w:val="262626"/>
          <w:sz w:val="24"/>
          <w:szCs w:val="24"/>
        </w:rPr>
      </w:pPr>
    </w:p>
    <w:sectPr w:rsidR="009B19B2" w:rsidRPr="00554DD1" w:rsidSect="00554DD1">
      <w:type w:val="continuous"/>
      <w:pgSz w:w="12240" w:h="15840"/>
      <w:pgMar w:top="720" w:right="720" w:bottom="720" w:left="720" w:header="720" w:footer="720" w:gutter="0"/>
      <w:cols w:space="36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33257" w14:textId="77777777" w:rsidR="00B152ED" w:rsidRDefault="00B152ED">
      <w:pPr>
        <w:spacing w:after="0" w:line="240" w:lineRule="auto"/>
      </w:pPr>
      <w:r>
        <w:separator/>
      </w:r>
    </w:p>
  </w:endnote>
  <w:endnote w:type="continuationSeparator" w:id="0">
    <w:p w14:paraId="30DEB4B2" w14:textId="77777777" w:rsidR="00B152ED" w:rsidRDefault="00B15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LTStd-Roman">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9BDC1" w14:textId="77777777" w:rsidR="00B152ED" w:rsidRDefault="00B152ED">
      <w:pPr>
        <w:spacing w:after="0" w:line="240" w:lineRule="auto"/>
      </w:pPr>
      <w:r>
        <w:separator/>
      </w:r>
    </w:p>
  </w:footnote>
  <w:footnote w:type="continuationSeparator" w:id="0">
    <w:p w14:paraId="07E2C82B" w14:textId="77777777" w:rsidR="00B152ED" w:rsidRDefault="00B15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E631A"/>
    <w:multiLevelType w:val="hybridMultilevel"/>
    <w:tmpl w:val="6E0AE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673B4B"/>
    <w:multiLevelType w:val="hybridMultilevel"/>
    <w:tmpl w:val="770ED75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5D3E75"/>
    <w:multiLevelType w:val="hybridMultilevel"/>
    <w:tmpl w:val="B652D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2D178E"/>
    <w:multiLevelType w:val="hybridMultilevel"/>
    <w:tmpl w:val="97D8B79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6"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6D1B81"/>
    <w:multiLevelType w:val="hybridMultilevel"/>
    <w:tmpl w:val="D3B0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39656B"/>
    <w:multiLevelType w:val="multilevel"/>
    <w:tmpl w:val="FDBE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5C1C6A"/>
    <w:multiLevelType w:val="hybridMultilevel"/>
    <w:tmpl w:val="7192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7B263CC7"/>
    <w:multiLevelType w:val="hybridMultilevel"/>
    <w:tmpl w:val="A2262B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7"/>
  </w:num>
  <w:num w:numId="2">
    <w:abstractNumId w:val="12"/>
  </w:num>
  <w:num w:numId="3">
    <w:abstractNumId w:val="16"/>
  </w:num>
  <w:num w:numId="4">
    <w:abstractNumId w:val="14"/>
  </w:num>
  <w:num w:numId="5">
    <w:abstractNumId w:val="22"/>
  </w:num>
  <w:num w:numId="6">
    <w:abstractNumId w:val="23"/>
  </w:num>
  <w:num w:numId="7">
    <w:abstractNumId w:val="21"/>
  </w:num>
  <w:num w:numId="8">
    <w:abstractNumId w:val="2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0"/>
  </w:num>
  <w:num w:numId="20">
    <w:abstractNumId w:val="18"/>
  </w:num>
  <w:num w:numId="21">
    <w:abstractNumId w:val="10"/>
  </w:num>
  <w:num w:numId="22">
    <w:abstractNumId w:val="11"/>
  </w:num>
  <w:num w:numId="23">
    <w:abstractNumId w:val="15"/>
  </w:num>
  <w:num w:numId="24">
    <w:abstractNumId w:val="13"/>
  </w:num>
  <w:num w:numId="25">
    <w:abstractNumId w:val="2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3MLQ0NDExNDI3MDVX0lEKTi0uzszPAykwrgUAw62R3SwAAAA="/>
  </w:docVars>
  <w:rsids>
    <w:rsidRoot w:val="00163471"/>
    <w:rsid w:val="00007D51"/>
    <w:rsid w:val="00014B2A"/>
    <w:rsid w:val="00030739"/>
    <w:rsid w:val="00053CCF"/>
    <w:rsid w:val="000569AB"/>
    <w:rsid w:val="000708E4"/>
    <w:rsid w:val="00071C89"/>
    <w:rsid w:val="000900D4"/>
    <w:rsid w:val="000A26E4"/>
    <w:rsid w:val="000B369A"/>
    <w:rsid w:val="00103031"/>
    <w:rsid w:val="00113ED9"/>
    <w:rsid w:val="00134803"/>
    <w:rsid w:val="00143DA7"/>
    <w:rsid w:val="00163471"/>
    <w:rsid w:val="00194DF6"/>
    <w:rsid w:val="001A1D22"/>
    <w:rsid w:val="001A269C"/>
    <w:rsid w:val="001A432D"/>
    <w:rsid w:val="001E121E"/>
    <w:rsid w:val="001F2BDA"/>
    <w:rsid w:val="002076EB"/>
    <w:rsid w:val="002161FD"/>
    <w:rsid w:val="002413F5"/>
    <w:rsid w:val="0024780B"/>
    <w:rsid w:val="00270156"/>
    <w:rsid w:val="002703DF"/>
    <w:rsid w:val="00270E0A"/>
    <w:rsid w:val="002A0B79"/>
    <w:rsid w:val="002D1D86"/>
    <w:rsid w:val="002F4C3C"/>
    <w:rsid w:val="003319DF"/>
    <w:rsid w:val="003324EA"/>
    <w:rsid w:val="00334B86"/>
    <w:rsid w:val="00337985"/>
    <w:rsid w:val="003557C1"/>
    <w:rsid w:val="00385960"/>
    <w:rsid w:val="003B6DFE"/>
    <w:rsid w:val="003D5E3E"/>
    <w:rsid w:val="003D6728"/>
    <w:rsid w:val="00404387"/>
    <w:rsid w:val="00415268"/>
    <w:rsid w:val="00426C9A"/>
    <w:rsid w:val="0043744C"/>
    <w:rsid w:val="0044014A"/>
    <w:rsid w:val="00442B3E"/>
    <w:rsid w:val="004508EC"/>
    <w:rsid w:val="004705D6"/>
    <w:rsid w:val="00487A5A"/>
    <w:rsid w:val="004E1AED"/>
    <w:rsid w:val="004E2B05"/>
    <w:rsid w:val="004E6012"/>
    <w:rsid w:val="004F130E"/>
    <w:rsid w:val="00500EE8"/>
    <w:rsid w:val="00504467"/>
    <w:rsid w:val="00554DD1"/>
    <w:rsid w:val="005569A4"/>
    <w:rsid w:val="00566C94"/>
    <w:rsid w:val="005743A3"/>
    <w:rsid w:val="00591AA8"/>
    <w:rsid w:val="005C12A5"/>
    <w:rsid w:val="005C156C"/>
    <w:rsid w:val="005D09C3"/>
    <w:rsid w:val="005D0AC4"/>
    <w:rsid w:val="005D187E"/>
    <w:rsid w:val="005D74C0"/>
    <w:rsid w:val="006140C4"/>
    <w:rsid w:val="0062713F"/>
    <w:rsid w:val="00655CA2"/>
    <w:rsid w:val="006567B5"/>
    <w:rsid w:val="00694237"/>
    <w:rsid w:val="006A7663"/>
    <w:rsid w:val="006B7193"/>
    <w:rsid w:val="006C5D80"/>
    <w:rsid w:val="006E1692"/>
    <w:rsid w:val="00714BE9"/>
    <w:rsid w:val="00715415"/>
    <w:rsid w:val="0071646E"/>
    <w:rsid w:val="0072138F"/>
    <w:rsid w:val="00740CBE"/>
    <w:rsid w:val="007422B9"/>
    <w:rsid w:val="00754FF4"/>
    <w:rsid w:val="00756058"/>
    <w:rsid w:val="007913DD"/>
    <w:rsid w:val="007A3EC5"/>
    <w:rsid w:val="007B1D57"/>
    <w:rsid w:val="007B60AD"/>
    <w:rsid w:val="007D7F3E"/>
    <w:rsid w:val="007E0CC0"/>
    <w:rsid w:val="008111E4"/>
    <w:rsid w:val="00816BEC"/>
    <w:rsid w:val="00817113"/>
    <w:rsid w:val="0082608F"/>
    <w:rsid w:val="008403FC"/>
    <w:rsid w:val="00843AEA"/>
    <w:rsid w:val="00861D81"/>
    <w:rsid w:val="00873014"/>
    <w:rsid w:val="008745A7"/>
    <w:rsid w:val="00887DC2"/>
    <w:rsid w:val="0089449C"/>
    <w:rsid w:val="008A10CF"/>
    <w:rsid w:val="008B1D8D"/>
    <w:rsid w:val="008D7CFF"/>
    <w:rsid w:val="008E314A"/>
    <w:rsid w:val="009036FF"/>
    <w:rsid w:val="009345A5"/>
    <w:rsid w:val="009469DD"/>
    <w:rsid w:val="00947705"/>
    <w:rsid w:val="00952F6F"/>
    <w:rsid w:val="0096698A"/>
    <w:rsid w:val="009862B8"/>
    <w:rsid w:val="0099130B"/>
    <w:rsid w:val="009B19B2"/>
    <w:rsid w:val="009E2E0E"/>
    <w:rsid w:val="00A012F6"/>
    <w:rsid w:val="00A028F1"/>
    <w:rsid w:val="00A1310C"/>
    <w:rsid w:val="00A136D2"/>
    <w:rsid w:val="00A3030A"/>
    <w:rsid w:val="00A33344"/>
    <w:rsid w:val="00A51246"/>
    <w:rsid w:val="00A52EBB"/>
    <w:rsid w:val="00A677B8"/>
    <w:rsid w:val="00A72FC8"/>
    <w:rsid w:val="00A85366"/>
    <w:rsid w:val="00AC6382"/>
    <w:rsid w:val="00B01580"/>
    <w:rsid w:val="00B06993"/>
    <w:rsid w:val="00B12701"/>
    <w:rsid w:val="00B152ED"/>
    <w:rsid w:val="00B35B48"/>
    <w:rsid w:val="00B56D94"/>
    <w:rsid w:val="00B656A9"/>
    <w:rsid w:val="00B67E8C"/>
    <w:rsid w:val="00BB1A4E"/>
    <w:rsid w:val="00BC3855"/>
    <w:rsid w:val="00BE307B"/>
    <w:rsid w:val="00C0056A"/>
    <w:rsid w:val="00C02E6C"/>
    <w:rsid w:val="00C12709"/>
    <w:rsid w:val="00C170FC"/>
    <w:rsid w:val="00C26E77"/>
    <w:rsid w:val="00C5033B"/>
    <w:rsid w:val="00C51A82"/>
    <w:rsid w:val="00C52ED6"/>
    <w:rsid w:val="00C626ED"/>
    <w:rsid w:val="00C7642B"/>
    <w:rsid w:val="00C8364B"/>
    <w:rsid w:val="00C845DF"/>
    <w:rsid w:val="00CB0DF0"/>
    <w:rsid w:val="00CB3224"/>
    <w:rsid w:val="00CB71D2"/>
    <w:rsid w:val="00CC4F44"/>
    <w:rsid w:val="00CC7F75"/>
    <w:rsid w:val="00CE23C2"/>
    <w:rsid w:val="00CE779C"/>
    <w:rsid w:val="00CE7B0C"/>
    <w:rsid w:val="00CF0976"/>
    <w:rsid w:val="00CF464A"/>
    <w:rsid w:val="00D056B9"/>
    <w:rsid w:val="00D17597"/>
    <w:rsid w:val="00D23749"/>
    <w:rsid w:val="00D26100"/>
    <w:rsid w:val="00D30FA4"/>
    <w:rsid w:val="00D3196F"/>
    <w:rsid w:val="00D42BAC"/>
    <w:rsid w:val="00D47A97"/>
    <w:rsid w:val="00D6667B"/>
    <w:rsid w:val="00D755AF"/>
    <w:rsid w:val="00D763F8"/>
    <w:rsid w:val="00D85F1F"/>
    <w:rsid w:val="00D93639"/>
    <w:rsid w:val="00D97F0D"/>
    <w:rsid w:val="00DA1003"/>
    <w:rsid w:val="00DB2718"/>
    <w:rsid w:val="00DC077F"/>
    <w:rsid w:val="00DC77B1"/>
    <w:rsid w:val="00E22088"/>
    <w:rsid w:val="00E604EE"/>
    <w:rsid w:val="00E76080"/>
    <w:rsid w:val="00E821DA"/>
    <w:rsid w:val="00E971BF"/>
    <w:rsid w:val="00EC015B"/>
    <w:rsid w:val="00F100F5"/>
    <w:rsid w:val="00F10F15"/>
    <w:rsid w:val="00F47CC5"/>
    <w:rsid w:val="00F51203"/>
    <w:rsid w:val="00F60757"/>
    <w:rsid w:val="00F72CAC"/>
    <w:rsid w:val="00F95BE8"/>
    <w:rsid w:val="00FA6BA9"/>
    <w:rsid w:val="00FD00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8016B"/>
  <w15:docId w15:val="{658F3257-328B-4D2C-8294-CE154DD7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003685" w:themeColor="text2" w:themeShade="BF"/>
        <w:left w:val="single" w:sz="24" w:space="0" w:color="003685" w:themeColor="text2" w:themeShade="BF"/>
        <w:bottom w:val="single" w:sz="24" w:space="0" w:color="003685" w:themeColor="text2" w:themeShade="BF"/>
        <w:right w:val="single" w:sz="24" w:space="0" w:color="003685" w:themeColor="text2" w:themeShade="BF"/>
      </w:pBdr>
      <w:shd w:val="clear" w:color="auto" w:fill="00368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rsid w:val="00D47A97"/>
    <w:pPr>
      <w:pBdr>
        <w:top w:val="single" w:sz="24" w:space="0" w:color="BCD7FF" w:themeColor="text2" w:themeTint="33"/>
        <w:left w:val="single" w:sz="24" w:space="0" w:color="BCD7FF" w:themeColor="text2" w:themeTint="33"/>
        <w:bottom w:val="single" w:sz="24" w:space="0" w:color="BCD7FF" w:themeColor="text2" w:themeTint="33"/>
        <w:right w:val="single" w:sz="24" w:space="0" w:color="BCD7FF" w:themeColor="text2" w:themeTint="33"/>
      </w:pBdr>
      <w:shd w:val="clear" w:color="auto" w:fill="BCD7FF"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rsid w:val="00D47A97"/>
    <w:pPr>
      <w:pBdr>
        <w:top w:val="single" w:sz="6" w:space="2" w:color="0049B2" w:themeColor="text2"/>
      </w:pBdr>
      <w:spacing w:before="300" w:after="0"/>
      <w:outlineLvl w:val="2"/>
    </w:pPr>
    <w:rPr>
      <w:rFonts w:asciiTheme="majorHAnsi" w:eastAsiaTheme="majorEastAsia" w:hAnsiTheme="majorHAnsi" w:cstheme="majorBidi"/>
      <w:caps/>
      <w:color w:val="002459" w:themeColor="text2" w:themeShade="80"/>
      <w:spacing w:val="15"/>
    </w:rPr>
  </w:style>
  <w:style w:type="paragraph" w:styleId="Heading4">
    <w:name w:val="heading 4"/>
    <w:basedOn w:val="Normal"/>
    <w:next w:val="Normal"/>
    <w:link w:val="Heading4Char"/>
    <w:uiPriority w:val="9"/>
    <w:unhideWhenUsed/>
    <w:qFormat/>
    <w:rsid w:val="00D47A97"/>
    <w:pPr>
      <w:pBdr>
        <w:top w:val="dotted" w:sz="6" w:space="2" w:color="0049B2" w:themeColor="text2"/>
      </w:pBdr>
      <w:spacing w:before="200" w:after="0"/>
      <w:outlineLvl w:val="3"/>
    </w:pPr>
    <w:rPr>
      <w:rFonts w:asciiTheme="majorHAnsi" w:eastAsiaTheme="majorEastAsia" w:hAnsiTheme="majorHAnsi" w:cstheme="majorBidi"/>
      <w:caps/>
      <w:color w:val="003685" w:themeColor="text2" w:themeShade="BF"/>
      <w:spacing w:val="10"/>
    </w:rPr>
  </w:style>
  <w:style w:type="paragraph" w:styleId="Heading5">
    <w:name w:val="heading 5"/>
    <w:basedOn w:val="Normal"/>
    <w:next w:val="Normal"/>
    <w:link w:val="Heading5Char"/>
    <w:uiPriority w:val="9"/>
    <w:unhideWhenUsed/>
    <w:qFormat/>
    <w:rsid w:val="00D47A97"/>
    <w:pPr>
      <w:pBdr>
        <w:bottom w:val="single" w:sz="6" w:space="1" w:color="0049B2" w:themeColor="text2"/>
      </w:pBdr>
      <w:spacing w:before="200" w:after="0"/>
      <w:outlineLvl w:val="4"/>
    </w:pPr>
    <w:rPr>
      <w:rFonts w:asciiTheme="majorHAnsi" w:eastAsiaTheme="majorEastAsia" w:hAnsiTheme="majorHAnsi" w:cstheme="majorBidi"/>
      <w:caps/>
      <w:color w:val="00368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049B2" w:themeColor="text2"/>
      </w:pBdr>
      <w:spacing w:before="200" w:after="0"/>
      <w:outlineLvl w:val="5"/>
    </w:pPr>
    <w:rPr>
      <w:rFonts w:asciiTheme="majorHAnsi" w:eastAsiaTheme="majorEastAsia" w:hAnsiTheme="majorHAnsi" w:cstheme="majorBidi"/>
      <w:caps/>
      <w:color w:val="00368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0368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0368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BCD7FF"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02459"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0368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0368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0368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0368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0368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0368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0368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paragraph" w:styleId="ListParagraph">
    <w:name w:val="List Paragraph"/>
    <w:basedOn w:val="Normal"/>
    <w:uiPriority w:val="34"/>
    <w:unhideWhenUsed/>
    <w:qFormat/>
    <w:rsid w:val="00270156"/>
    <w:pPr>
      <w:ind w:left="720"/>
      <w:contextualSpacing/>
    </w:pPr>
  </w:style>
  <w:style w:type="character" w:styleId="FootnoteReference">
    <w:name w:val="footnote reference"/>
    <w:basedOn w:val="DefaultParagraphFont"/>
    <w:uiPriority w:val="99"/>
    <w:semiHidden/>
    <w:unhideWhenUsed/>
    <w:rsid w:val="00270156"/>
    <w:rPr>
      <w:vertAlign w:val="superscript"/>
    </w:rPr>
  </w:style>
  <w:style w:type="character" w:customStyle="1" w:styleId="A13">
    <w:name w:val="A13"/>
    <w:uiPriority w:val="99"/>
    <w:rsid w:val="005D0AC4"/>
    <w:rPr>
      <w:rFonts w:cs="Frutiger LT Std 45 Light"/>
      <w:color w:val="221E1F"/>
      <w:sz w:val="10"/>
      <w:szCs w:val="10"/>
    </w:rPr>
  </w:style>
  <w:style w:type="character" w:styleId="EndnoteReference">
    <w:name w:val="endnote reference"/>
    <w:basedOn w:val="DefaultParagraphFont"/>
    <w:uiPriority w:val="99"/>
    <w:semiHidden/>
    <w:unhideWhenUsed/>
    <w:rsid w:val="000900D4"/>
    <w:rPr>
      <w:vertAlign w:val="superscript"/>
    </w:rPr>
  </w:style>
  <w:style w:type="character" w:styleId="Hyperlink">
    <w:name w:val="Hyperlink"/>
    <w:basedOn w:val="DefaultParagraphFont"/>
    <w:uiPriority w:val="99"/>
    <w:unhideWhenUsed/>
    <w:rsid w:val="00BC3855"/>
    <w:rPr>
      <w:color w:val="005DBA" w:themeColor="hyperlink"/>
      <w:u w:val="single"/>
    </w:rPr>
  </w:style>
  <w:style w:type="character" w:styleId="UnresolvedMention">
    <w:name w:val="Unresolved Mention"/>
    <w:basedOn w:val="DefaultParagraphFont"/>
    <w:uiPriority w:val="99"/>
    <w:semiHidden/>
    <w:unhideWhenUsed/>
    <w:rsid w:val="00BC3855"/>
    <w:rPr>
      <w:color w:val="808080"/>
      <w:shd w:val="clear" w:color="auto" w:fill="E6E6E6"/>
    </w:rPr>
  </w:style>
  <w:style w:type="character" w:styleId="FollowedHyperlink">
    <w:name w:val="FollowedHyperlink"/>
    <w:basedOn w:val="DefaultParagraphFont"/>
    <w:uiPriority w:val="99"/>
    <w:semiHidden/>
    <w:unhideWhenUsed/>
    <w:rsid w:val="00B01580"/>
    <w:rPr>
      <w:color w:val="6C606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402341700">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792097573">
      <w:bodyDiv w:val="1"/>
      <w:marLeft w:val="0"/>
      <w:marRight w:val="0"/>
      <w:marTop w:val="0"/>
      <w:marBottom w:val="0"/>
      <w:divBdr>
        <w:top w:val="none" w:sz="0" w:space="0" w:color="auto"/>
        <w:left w:val="none" w:sz="0" w:space="0" w:color="auto"/>
        <w:bottom w:val="none" w:sz="0" w:space="0" w:color="auto"/>
        <w:right w:val="none" w:sz="0" w:space="0" w:color="auto"/>
      </w:divBdr>
      <w:divsChild>
        <w:div w:id="1428690450">
          <w:marLeft w:val="0"/>
          <w:marRight w:val="0"/>
          <w:marTop w:val="0"/>
          <w:marBottom w:val="0"/>
          <w:divBdr>
            <w:top w:val="none" w:sz="0" w:space="0" w:color="auto"/>
            <w:left w:val="none" w:sz="0" w:space="0" w:color="auto"/>
            <w:bottom w:val="none" w:sz="0" w:space="0" w:color="auto"/>
            <w:right w:val="none" w:sz="0" w:space="0" w:color="auto"/>
          </w:divBdr>
          <w:divsChild>
            <w:div w:id="84035775">
              <w:marLeft w:val="0"/>
              <w:marRight w:val="0"/>
              <w:marTop w:val="0"/>
              <w:marBottom w:val="0"/>
              <w:divBdr>
                <w:top w:val="none" w:sz="0" w:space="0" w:color="auto"/>
                <w:left w:val="none" w:sz="0" w:space="0" w:color="auto"/>
                <w:bottom w:val="none" w:sz="0" w:space="0" w:color="auto"/>
                <w:right w:val="none" w:sz="0" w:space="0" w:color="auto"/>
              </w:divBdr>
              <w:divsChild>
                <w:div w:id="731393107">
                  <w:marLeft w:val="0"/>
                  <w:marRight w:val="0"/>
                  <w:marTop w:val="0"/>
                  <w:marBottom w:val="0"/>
                  <w:divBdr>
                    <w:top w:val="none" w:sz="0" w:space="0" w:color="auto"/>
                    <w:left w:val="none" w:sz="0" w:space="0" w:color="auto"/>
                    <w:bottom w:val="none" w:sz="0" w:space="0" w:color="auto"/>
                    <w:right w:val="none" w:sz="0" w:space="0" w:color="auto"/>
                  </w:divBdr>
                  <w:divsChild>
                    <w:div w:id="1781293514">
                      <w:marLeft w:val="0"/>
                      <w:marRight w:val="0"/>
                      <w:marTop w:val="0"/>
                      <w:marBottom w:val="0"/>
                      <w:divBdr>
                        <w:top w:val="none" w:sz="0" w:space="0" w:color="auto"/>
                        <w:left w:val="none" w:sz="0" w:space="0" w:color="auto"/>
                        <w:bottom w:val="none" w:sz="0" w:space="0" w:color="auto"/>
                        <w:right w:val="none" w:sz="0" w:space="0" w:color="auto"/>
                      </w:divBdr>
                      <w:divsChild>
                        <w:div w:id="441456024">
                          <w:marLeft w:val="0"/>
                          <w:marRight w:val="0"/>
                          <w:marTop w:val="0"/>
                          <w:marBottom w:val="0"/>
                          <w:divBdr>
                            <w:top w:val="none" w:sz="0" w:space="0" w:color="auto"/>
                            <w:left w:val="none" w:sz="0" w:space="0" w:color="auto"/>
                            <w:bottom w:val="none" w:sz="0" w:space="0" w:color="auto"/>
                            <w:right w:val="none" w:sz="0" w:space="0" w:color="auto"/>
                          </w:divBdr>
                          <w:divsChild>
                            <w:div w:id="787043898">
                              <w:marLeft w:val="0"/>
                              <w:marRight w:val="0"/>
                              <w:marTop w:val="0"/>
                              <w:marBottom w:val="0"/>
                              <w:divBdr>
                                <w:top w:val="none" w:sz="0" w:space="0" w:color="auto"/>
                                <w:left w:val="none" w:sz="0" w:space="0" w:color="auto"/>
                                <w:bottom w:val="none" w:sz="0" w:space="0" w:color="auto"/>
                                <w:right w:val="none" w:sz="0" w:space="0" w:color="auto"/>
                              </w:divBdr>
                              <w:divsChild>
                                <w:div w:id="1750467799">
                                  <w:marLeft w:val="0"/>
                                  <w:marRight w:val="0"/>
                                  <w:marTop w:val="0"/>
                                  <w:marBottom w:val="0"/>
                                  <w:divBdr>
                                    <w:top w:val="none" w:sz="0" w:space="0" w:color="auto"/>
                                    <w:left w:val="none" w:sz="0" w:space="0" w:color="auto"/>
                                    <w:bottom w:val="none" w:sz="0" w:space="0" w:color="auto"/>
                                    <w:right w:val="none" w:sz="0" w:space="0" w:color="auto"/>
                                  </w:divBdr>
                                  <w:divsChild>
                                    <w:div w:id="2049184525">
                                      <w:marLeft w:val="0"/>
                                      <w:marRight w:val="0"/>
                                      <w:marTop w:val="0"/>
                                      <w:marBottom w:val="0"/>
                                      <w:divBdr>
                                        <w:top w:val="none" w:sz="0" w:space="0" w:color="auto"/>
                                        <w:left w:val="none" w:sz="0" w:space="0" w:color="auto"/>
                                        <w:bottom w:val="none" w:sz="0" w:space="0" w:color="auto"/>
                                        <w:right w:val="none" w:sz="0" w:space="0" w:color="auto"/>
                                      </w:divBdr>
                                      <w:divsChild>
                                        <w:div w:id="770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9309751">
      <w:bodyDiv w:val="1"/>
      <w:marLeft w:val="0"/>
      <w:marRight w:val="0"/>
      <w:marTop w:val="0"/>
      <w:marBottom w:val="0"/>
      <w:divBdr>
        <w:top w:val="none" w:sz="0" w:space="0" w:color="auto"/>
        <w:left w:val="none" w:sz="0" w:space="0" w:color="auto"/>
        <w:bottom w:val="none" w:sz="0" w:space="0" w:color="auto"/>
        <w:right w:val="none" w:sz="0" w:space="0" w:color="auto"/>
      </w:divBdr>
      <w:divsChild>
        <w:div w:id="1609385930">
          <w:marLeft w:val="0"/>
          <w:marRight w:val="0"/>
          <w:marTop w:val="0"/>
          <w:marBottom w:val="0"/>
          <w:divBdr>
            <w:top w:val="none" w:sz="0" w:space="0" w:color="auto"/>
            <w:left w:val="none" w:sz="0" w:space="0" w:color="auto"/>
            <w:bottom w:val="none" w:sz="0" w:space="0" w:color="auto"/>
            <w:right w:val="none" w:sz="0" w:space="0" w:color="auto"/>
          </w:divBdr>
          <w:divsChild>
            <w:div w:id="1811897837">
              <w:marLeft w:val="0"/>
              <w:marRight w:val="0"/>
              <w:marTop w:val="0"/>
              <w:marBottom w:val="0"/>
              <w:divBdr>
                <w:top w:val="none" w:sz="0" w:space="0" w:color="auto"/>
                <w:left w:val="none" w:sz="0" w:space="0" w:color="auto"/>
                <w:bottom w:val="none" w:sz="0" w:space="0" w:color="auto"/>
                <w:right w:val="none" w:sz="0" w:space="0" w:color="auto"/>
              </w:divBdr>
              <w:divsChild>
                <w:div w:id="452745472">
                  <w:marLeft w:val="0"/>
                  <w:marRight w:val="0"/>
                  <w:marTop w:val="0"/>
                  <w:marBottom w:val="0"/>
                  <w:divBdr>
                    <w:top w:val="none" w:sz="0" w:space="0" w:color="auto"/>
                    <w:left w:val="none" w:sz="0" w:space="0" w:color="auto"/>
                    <w:bottom w:val="none" w:sz="0" w:space="0" w:color="auto"/>
                    <w:right w:val="none" w:sz="0" w:space="0" w:color="auto"/>
                  </w:divBdr>
                  <w:divsChild>
                    <w:div w:id="1906603594">
                      <w:marLeft w:val="0"/>
                      <w:marRight w:val="0"/>
                      <w:marTop w:val="0"/>
                      <w:marBottom w:val="0"/>
                      <w:divBdr>
                        <w:top w:val="none" w:sz="0" w:space="0" w:color="auto"/>
                        <w:left w:val="none" w:sz="0" w:space="0" w:color="auto"/>
                        <w:bottom w:val="none" w:sz="0" w:space="0" w:color="auto"/>
                        <w:right w:val="none" w:sz="0" w:space="0" w:color="auto"/>
                      </w:divBdr>
                      <w:divsChild>
                        <w:div w:id="1934506471">
                          <w:marLeft w:val="0"/>
                          <w:marRight w:val="0"/>
                          <w:marTop w:val="0"/>
                          <w:marBottom w:val="0"/>
                          <w:divBdr>
                            <w:top w:val="none" w:sz="0" w:space="0" w:color="auto"/>
                            <w:left w:val="none" w:sz="0" w:space="0" w:color="auto"/>
                            <w:bottom w:val="none" w:sz="0" w:space="0" w:color="auto"/>
                            <w:right w:val="none" w:sz="0" w:space="0" w:color="auto"/>
                          </w:divBdr>
                          <w:divsChild>
                            <w:div w:id="1212500393">
                              <w:marLeft w:val="0"/>
                              <w:marRight w:val="0"/>
                              <w:marTop w:val="0"/>
                              <w:marBottom w:val="0"/>
                              <w:divBdr>
                                <w:top w:val="none" w:sz="0" w:space="0" w:color="auto"/>
                                <w:left w:val="none" w:sz="0" w:space="0" w:color="auto"/>
                                <w:bottom w:val="none" w:sz="0" w:space="0" w:color="auto"/>
                                <w:right w:val="none" w:sz="0" w:space="0" w:color="auto"/>
                              </w:divBdr>
                              <w:divsChild>
                                <w:div w:id="546332347">
                                  <w:marLeft w:val="0"/>
                                  <w:marRight w:val="0"/>
                                  <w:marTop w:val="0"/>
                                  <w:marBottom w:val="0"/>
                                  <w:divBdr>
                                    <w:top w:val="none" w:sz="0" w:space="0" w:color="auto"/>
                                    <w:left w:val="none" w:sz="0" w:space="0" w:color="auto"/>
                                    <w:bottom w:val="none" w:sz="0" w:space="0" w:color="auto"/>
                                    <w:right w:val="none" w:sz="0" w:space="0" w:color="auto"/>
                                  </w:divBdr>
                                  <w:divsChild>
                                    <w:div w:id="1207446325">
                                      <w:marLeft w:val="0"/>
                                      <w:marRight w:val="0"/>
                                      <w:marTop w:val="0"/>
                                      <w:marBottom w:val="0"/>
                                      <w:divBdr>
                                        <w:top w:val="none" w:sz="0" w:space="0" w:color="auto"/>
                                        <w:left w:val="none" w:sz="0" w:space="0" w:color="auto"/>
                                        <w:bottom w:val="none" w:sz="0" w:space="0" w:color="auto"/>
                                        <w:right w:val="none" w:sz="0" w:space="0" w:color="auto"/>
                                      </w:divBdr>
                                      <w:divsChild>
                                        <w:div w:id="2120443613">
                                          <w:marLeft w:val="0"/>
                                          <w:marRight w:val="0"/>
                                          <w:marTop w:val="0"/>
                                          <w:marBottom w:val="0"/>
                                          <w:divBdr>
                                            <w:top w:val="none" w:sz="0" w:space="0" w:color="auto"/>
                                            <w:left w:val="none" w:sz="0" w:space="0" w:color="auto"/>
                                            <w:bottom w:val="none" w:sz="0" w:space="0" w:color="auto"/>
                                            <w:right w:val="none" w:sz="0" w:space="0" w:color="auto"/>
                                          </w:divBdr>
                                        </w:div>
                                        <w:div w:id="1372532927">
                                          <w:marLeft w:val="0"/>
                                          <w:marRight w:val="0"/>
                                          <w:marTop w:val="0"/>
                                          <w:marBottom w:val="0"/>
                                          <w:divBdr>
                                            <w:top w:val="none" w:sz="0" w:space="0" w:color="auto"/>
                                            <w:left w:val="none" w:sz="0" w:space="0" w:color="auto"/>
                                            <w:bottom w:val="none" w:sz="0" w:space="0" w:color="auto"/>
                                            <w:right w:val="none" w:sz="0" w:space="0" w:color="auto"/>
                                          </w:divBdr>
                                        </w:div>
                                        <w:div w:id="4689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144617433">
      <w:bodyDiv w:val="1"/>
      <w:marLeft w:val="0"/>
      <w:marRight w:val="0"/>
      <w:marTop w:val="0"/>
      <w:marBottom w:val="0"/>
      <w:divBdr>
        <w:top w:val="none" w:sz="0" w:space="0" w:color="auto"/>
        <w:left w:val="none" w:sz="0" w:space="0" w:color="auto"/>
        <w:bottom w:val="none" w:sz="0" w:space="0" w:color="auto"/>
        <w:right w:val="none" w:sz="0" w:space="0" w:color="auto"/>
      </w:divBdr>
      <w:divsChild>
        <w:div w:id="1426540210">
          <w:marLeft w:val="0"/>
          <w:marRight w:val="0"/>
          <w:marTop w:val="0"/>
          <w:marBottom w:val="0"/>
          <w:divBdr>
            <w:top w:val="none" w:sz="0" w:space="0" w:color="auto"/>
            <w:left w:val="none" w:sz="0" w:space="0" w:color="auto"/>
            <w:bottom w:val="none" w:sz="0" w:space="0" w:color="auto"/>
            <w:right w:val="none" w:sz="0" w:space="0" w:color="auto"/>
          </w:divBdr>
          <w:divsChild>
            <w:div w:id="1717849175">
              <w:marLeft w:val="0"/>
              <w:marRight w:val="0"/>
              <w:marTop w:val="0"/>
              <w:marBottom w:val="0"/>
              <w:divBdr>
                <w:top w:val="none" w:sz="0" w:space="0" w:color="auto"/>
                <w:left w:val="none" w:sz="0" w:space="0" w:color="auto"/>
                <w:bottom w:val="none" w:sz="0" w:space="0" w:color="auto"/>
                <w:right w:val="none" w:sz="0" w:space="0" w:color="auto"/>
              </w:divBdr>
              <w:divsChild>
                <w:div w:id="25328017">
                  <w:marLeft w:val="0"/>
                  <w:marRight w:val="0"/>
                  <w:marTop w:val="0"/>
                  <w:marBottom w:val="0"/>
                  <w:divBdr>
                    <w:top w:val="none" w:sz="0" w:space="0" w:color="auto"/>
                    <w:left w:val="none" w:sz="0" w:space="0" w:color="auto"/>
                    <w:bottom w:val="none" w:sz="0" w:space="0" w:color="auto"/>
                    <w:right w:val="none" w:sz="0" w:space="0" w:color="auto"/>
                  </w:divBdr>
                  <w:divsChild>
                    <w:div w:id="680472436">
                      <w:marLeft w:val="0"/>
                      <w:marRight w:val="0"/>
                      <w:marTop w:val="0"/>
                      <w:marBottom w:val="0"/>
                      <w:divBdr>
                        <w:top w:val="none" w:sz="0" w:space="0" w:color="auto"/>
                        <w:left w:val="none" w:sz="0" w:space="0" w:color="auto"/>
                        <w:bottom w:val="none" w:sz="0" w:space="0" w:color="auto"/>
                        <w:right w:val="none" w:sz="0" w:space="0" w:color="auto"/>
                      </w:divBdr>
                      <w:divsChild>
                        <w:div w:id="2143384979">
                          <w:marLeft w:val="0"/>
                          <w:marRight w:val="0"/>
                          <w:marTop w:val="0"/>
                          <w:marBottom w:val="0"/>
                          <w:divBdr>
                            <w:top w:val="none" w:sz="0" w:space="0" w:color="auto"/>
                            <w:left w:val="none" w:sz="0" w:space="0" w:color="auto"/>
                            <w:bottom w:val="none" w:sz="0" w:space="0" w:color="auto"/>
                            <w:right w:val="none" w:sz="0" w:space="0" w:color="auto"/>
                          </w:divBdr>
                          <w:divsChild>
                            <w:div w:id="423843639">
                              <w:marLeft w:val="0"/>
                              <w:marRight w:val="0"/>
                              <w:marTop w:val="0"/>
                              <w:marBottom w:val="0"/>
                              <w:divBdr>
                                <w:top w:val="none" w:sz="0" w:space="0" w:color="auto"/>
                                <w:left w:val="none" w:sz="0" w:space="0" w:color="auto"/>
                                <w:bottom w:val="none" w:sz="0" w:space="0" w:color="auto"/>
                                <w:right w:val="none" w:sz="0" w:space="0" w:color="auto"/>
                              </w:divBdr>
                              <w:divsChild>
                                <w:div w:id="419523692">
                                  <w:marLeft w:val="0"/>
                                  <w:marRight w:val="0"/>
                                  <w:marTop w:val="0"/>
                                  <w:marBottom w:val="0"/>
                                  <w:divBdr>
                                    <w:top w:val="none" w:sz="0" w:space="0" w:color="auto"/>
                                    <w:left w:val="none" w:sz="0" w:space="0" w:color="auto"/>
                                    <w:bottom w:val="none" w:sz="0" w:space="0" w:color="auto"/>
                                    <w:right w:val="none" w:sz="0" w:space="0" w:color="auto"/>
                                  </w:divBdr>
                                  <w:divsChild>
                                    <w:div w:id="685403548">
                                      <w:marLeft w:val="0"/>
                                      <w:marRight w:val="0"/>
                                      <w:marTop w:val="0"/>
                                      <w:marBottom w:val="0"/>
                                      <w:divBdr>
                                        <w:top w:val="none" w:sz="0" w:space="0" w:color="auto"/>
                                        <w:left w:val="none" w:sz="0" w:space="0" w:color="auto"/>
                                        <w:bottom w:val="none" w:sz="0" w:space="0" w:color="auto"/>
                                        <w:right w:val="none" w:sz="0" w:space="0" w:color="auto"/>
                                      </w:divBdr>
                                      <w:divsChild>
                                        <w:div w:id="826240668">
                                          <w:marLeft w:val="0"/>
                                          <w:marRight w:val="0"/>
                                          <w:marTop w:val="0"/>
                                          <w:marBottom w:val="0"/>
                                          <w:divBdr>
                                            <w:top w:val="none" w:sz="0" w:space="0" w:color="auto"/>
                                            <w:left w:val="none" w:sz="0" w:space="0" w:color="auto"/>
                                            <w:bottom w:val="none" w:sz="0" w:space="0" w:color="auto"/>
                                            <w:right w:val="none" w:sz="0" w:space="0" w:color="auto"/>
                                          </w:divBdr>
                                        </w:div>
                                        <w:div w:id="23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mployeebenefits.ri.gov/" TargetMode="External"/><Relationship Id="rId18" Type="http://schemas.openxmlformats.org/officeDocument/2006/relationships/image" Target="media/image5.png"/><Relationship Id="rId26" Type="http://schemas.openxmlformats.org/officeDocument/2006/relationships/hyperlink" Target="http://www.ride.ri.gov/StudentsFamilies/RIPublicSchools/SchoolDistrictReportCards.aspx"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www.municipalfinance.ri.gov/data/tax-rate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riliving.com/About/RhodeIslandCitiesTowns" TargetMode="External"/><Relationship Id="rId5" Type="http://schemas.openxmlformats.org/officeDocument/2006/relationships/numbering" Target="numbering.xml"/><Relationship Id="rId15" Type="http://schemas.openxmlformats.org/officeDocument/2006/relationships/hyperlink" Target="http://www.visitrhodeisland.com"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ernmentjobs.com/careers/rhodeisland?department%5b0%5d=DEPARTMENT%20OF%20HEALTH&amp;sort=PostingDate%7CDescending&amp;page=2" TargetMode="External"/><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OConnell\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anded">
  <a:themeElements>
    <a:clrScheme name="Custom 8">
      <a:dk1>
        <a:srgbClr val="2C2C2C"/>
      </a:dk1>
      <a:lt1>
        <a:srgbClr val="FFFFFF"/>
      </a:lt1>
      <a:dk2>
        <a:srgbClr val="0049B2"/>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AA93B866-1423-4566-8A85-2BDF59F77FF5}">
  <ds:schemaRefs>
    <ds:schemaRef ds:uri="http://schemas.openxmlformats.org/officeDocument/2006/bibliography"/>
  </ds:schemaRefs>
</ds:datastoreItem>
</file>

<file path=customXml/itemProps4.xml><?xml version="1.0" encoding="utf-8"?>
<ds:datastoreItem xmlns:ds="http://schemas.openxmlformats.org/officeDocument/2006/customXml" ds:itemID="{FF740C13-C6A2-43D3-86C5-4CBB969C2C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Banded design (blank)</Template>
  <TotalTime>6</TotalTime>
  <Pages>5</Pages>
  <Words>1281</Words>
  <Characters>7307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OConnell, Sophie (RIDOH)</dc:creator>
  <cp:keywords/>
  <dc:description/>
  <cp:lastModifiedBy>Miele, Diann (RIDOH)</cp:lastModifiedBy>
  <cp:revision>7</cp:revision>
  <cp:lastPrinted>2018-06-06T20:37:00Z</cp:lastPrinted>
  <dcterms:created xsi:type="dcterms:W3CDTF">2021-12-03T14:11:00Z</dcterms:created>
  <dcterms:modified xsi:type="dcterms:W3CDTF">2021-12-03T14:16:00Z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