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72A6659" w14:textId="77777777" w:rsidR="004745E4" w:rsidRDefault="00FE7DE4">
      <w:pPr>
        <w:pStyle w:val="WfxFaxNum"/>
      </w:pPr>
      <w:bookmarkStart w:id="0" w:name="_GoBack"/>
      <w:bookmarkEnd w:id="0"/>
      <w:r>
        <w:pict w14:anchorId="73A9AE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4pt;margin-top:7.2pt;width:86.35pt;height:85.3pt;z-index:-251658240;mso-wrap-distance-left:9.05pt;mso-wrap-distance-right:9.05pt" filled="t">
            <v:fill color2="black"/>
            <v:imagedata r:id="rId5" o:title="" croptop="-30f" cropbottom="-30f" cropleft="-30f" cropright="-30f"/>
          </v:shape>
        </w:pict>
      </w:r>
      <w:r w:rsidR="004745E4">
        <w:tab/>
      </w:r>
      <w:r w:rsidR="004745E4">
        <w:tab/>
      </w:r>
    </w:p>
    <w:p w14:paraId="0A37501D" w14:textId="77777777" w:rsidR="004745E4" w:rsidRDefault="004745E4">
      <w:pPr>
        <w:ind w:left="-1080"/>
      </w:pPr>
      <w:r>
        <w:tab/>
      </w:r>
      <w:r>
        <w:tab/>
      </w:r>
    </w:p>
    <w:p w14:paraId="45ADD3FB" w14:textId="77777777" w:rsidR="004745E4" w:rsidRDefault="00A3126F">
      <w:pPr>
        <w:tabs>
          <w:tab w:val="left" w:pos="1440"/>
        </w:tabs>
        <w:ind w:left="-180" w:firstLine="1620"/>
      </w:pPr>
      <w:r>
        <w:rPr>
          <w:sz w:val="32"/>
        </w:rPr>
        <w:t>Districts 5 &amp; 24 Medical Examiner’s Office</w:t>
      </w:r>
    </w:p>
    <w:p w14:paraId="7BDEE829" w14:textId="77777777" w:rsidR="004745E4" w:rsidRDefault="004745E4">
      <w:pPr>
        <w:tabs>
          <w:tab w:val="left" w:pos="1440"/>
        </w:tabs>
        <w:ind w:left="-900"/>
      </w:pPr>
      <w:r>
        <w:rPr>
          <w:b/>
          <w:sz w:val="28"/>
        </w:rPr>
        <w:tab/>
      </w:r>
      <w:r>
        <w:rPr>
          <w:sz w:val="16"/>
        </w:rPr>
        <w:t>Citrus, Hernando, Lake, Marion</w:t>
      </w:r>
      <w:r w:rsidR="00A3126F">
        <w:rPr>
          <w:sz w:val="16"/>
        </w:rPr>
        <w:t xml:space="preserve">, Seminole </w:t>
      </w:r>
      <w:r>
        <w:rPr>
          <w:sz w:val="16"/>
        </w:rPr>
        <w:t>and Sumter Counties</w:t>
      </w:r>
      <w:r>
        <w:rPr>
          <w:sz w:val="16"/>
        </w:rPr>
        <w:tab/>
      </w:r>
      <w:r>
        <w:rPr>
          <w:sz w:val="16"/>
        </w:rPr>
        <w:tab/>
      </w:r>
      <w:r>
        <w:rPr>
          <w:sz w:val="16"/>
        </w:rPr>
        <w:tab/>
      </w:r>
    </w:p>
    <w:p w14:paraId="45647B27" w14:textId="77777777" w:rsidR="004745E4" w:rsidRDefault="004745E4">
      <w:pPr>
        <w:tabs>
          <w:tab w:val="left" w:pos="1440"/>
          <w:tab w:val="right" w:pos="9180"/>
        </w:tabs>
        <w:ind w:right="-720"/>
      </w:pPr>
      <w:r>
        <w:rPr>
          <w:sz w:val="16"/>
        </w:rPr>
        <w:tab/>
      </w:r>
      <w:r>
        <w:rPr>
          <w:sz w:val="22"/>
        </w:rPr>
        <w:t>809 Pine Street</w:t>
      </w:r>
      <w:r>
        <w:rPr>
          <w:sz w:val="22"/>
        </w:rPr>
        <w:tab/>
      </w:r>
    </w:p>
    <w:p w14:paraId="5E77F574" w14:textId="77777777" w:rsidR="004745E4" w:rsidRDefault="004745E4">
      <w:pPr>
        <w:tabs>
          <w:tab w:val="left" w:pos="1440"/>
          <w:tab w:val="right" w:pos="9180"/>
        </w:tabs>
        <w:ind w:right="-720"/>
      </w:pPr>
      <w:r>
        <w:rPr>
          <w:sz w:val="22"/>
        </w:rPr>
        <w:tab/>
        <w:t xml:space="preserve">Leesburg, FL 34748 </w:t>
      </w:r>
      <w:r>
        <w:rPr>
          <w:sz w:val="22"/>
        </w:rPr>
        <w:tab/>
      </w:r>
    </w:p>
    <w:p w14:paraId="06F1A8A7" w14:textId="77777777" w:rsidR="004745E4" w:rsidRDefault="004745E4">
      <w:pPr>
        <w:tabs>
          <w:tab w:val="left" w:pos="1440"/>
          <w:tab w:val="right" w:pos="9180"/>
        </w:tabs>
        <w:ind w:right="-720"/>
      </w:pPr>
      <w:r>
        <w:rPr>
          <w:sz w:val="22"/>
        </w:rPr>
        <w:tab/>
      </w:r>
      <w:proofErr w:type="spellStart"/>
      <w:r>
        <w:rPr>
          <w:sz w:val="18"/>
        </w:rPr>
        <w:t>Ph</w:t>
      </w:r>
      <w:proofErr w:type="spellEnd"/>
      <w:r>
        <w:rPr>
          <w:sz w:val="18"/>
        </w:rPr>
        <w:t xml:space="preserve"># (352) 326-5961      </w:t>
      </w:r>
      <w:r>
        <w:rPr>
          <w:sz w:val="22"/>
        </w:rPr>
        <w:t xml:space="preserve"> </w:t>
      </w:r>
      <w:r>
        <w:rPr>
          <w:sz w:val="18"/>
        </w:rPr>
        <w:t>Fax# (352) 365-6438</w:t>
      </w:r>
    </w:p>
    <w:p w14:paraId="2C62196D" w14:textId="77777777" w:rsidR="004745E4" w:rsidRDefault="005B5BB1">
      <w:pPr>
        <w:ind w:right="-720"/>
      </w:pPr>
      <w:r>
        <w:rPr>
          <w:rFonts w:ascii="Tahoma" w:eastAsia="Tahoma" w:hAnsi="Tahoma" w:cs="Tahoma"/>
          <w:noProof/>
          <w:sz w:val="22"/>
          <w:lang w:eastAsia="en-US"/>
        </w:rPr>
        <mc:AlternateContent>
          <mc:Choice Requires="wps">
            <w:drawing>
              <wp:anchor distT="0" distB="0" distL="114300" distR="114300" simplePos="0" relativeHeight="251657216" behindDoc="0" locked="0" layoutInCell="1" allowOverlap="1" wp14:anchorId="259235B7" wp14:editId="07777777">
                <wp:simplePos x="0" y="0"/>
                <wp:positionH relativeFrom="column">
                  <wp:posOffset>868680</wp:posOffset>
                </wp:positionH>
                <wp:positionV relativeFrom="paragraph">
                  <wp:posOffset>100330</wp:posOffset>
                </wp:positionV>
                <wp:extent cx="5029200" cy="0"/>
                <wp:effectExtent l="30480" t="33655" r="36195" b="330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2E7E11E">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9mm" from="68.4pt,7.9pt" to="464.4pt,7.9pt" w14:anchorId="1D4BF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">
                <v:stroke joinstyle="miter" endcap="square"/>
              </v:line>
            </w:pict>
          </mc:Fallback>
        </mc:AlternateContent>
      </w:r>
      <w:r w:rsidR="004745E4">
        <w:rPr>
          <w:rFonts w:ascii="Tahoma" w:hAnsi="Tahoma" w:cs="Tahoma"/>
          <w:sz w:val="22"/>
        </w:rPr>
        <w:t xml:space="preserve"> </w:t>
      </w:r>
      <w:r w:rsidR="004745E4">
        <w:rPr>
          <w:rFonts w:ascii="Tahoma" w:hAnsi="Tahoma" w:cs="Tahoma"/>
          <w:sz w:val="22"/>
        </w:rPr>
        <w:tab/>
      </w:r>
      <w:r w:rsidR="004745E4">
        <w:rPr>
          <w:rFonts w:ascii="Tahoma" w:hAnsi="Tahoma" w:cs="Tahoma"/>
          <w:sz w:val="22"/>
        </w:rPr>
        <w:tab/>
      </w:r>
    </w:p>
    <w:p w14:paraId="5DAB6C7B" w14:textId="77777777" w:rsidR="004745E4" w:rsidRDefault="004745E4">
      <w:pPr>
        <w:autoSpaceDE w:val="0"/>
        <w:ind w:right="-720"/>
        <w:rPr>
          <w:rFonts w:ascii="Tahoma" w:hAnsi="Tahoma" w:cs="Tahoma"/>
          <w:sz w:val="22"/>
        </w:rPr>
      </w:pPr>
    </w:p>
    <w:p w14:paraId="02EB378F" w14:textId="77777777" w:rsidR="004745E4" w:rsidRDefault="004745E4">
      <w:pPr>
        <w:autoSpaceDE w:val="0"/>
        <w:jc w:val="center"/>
      </w:pPr>
    </w:p>
    <w:p w14:paraId="4D65A1C3" w14:textId="77777777" w:rsidR="004745E4" w:rsidRDefault="004745E4">
      <w:pPr>
        <w:autoSpaceDE w:val="0"/>
        <w:jc w:val="center"/>
      </w:pPr>
      <w:r>
        <w:rPr>
          <w:rFonts w:ascii="Calibri" w:hAnsi="Calibri" w:cs="GaramondPremrPro"/>
          <w:b/>
          <w:bCs/>
          <w:sz w:val="28"/>
          <w:szCs w:val="28"/>
          <w:u w:val="single"/>
        </w:rPr>
        <w:t>Associate Medical Examiner</w:t>
      </w:r>
    </w:p>
    <w:p w14:paraId="6A05A809" w14:textId="77777777" w:rsidR="004745E4" w:rsidRDefault="004745E4">
      <w:pPr>
        <w:autoSpaceDE w:val="0"/>
      </w:pPr>
    </w:p>
    <w:p w14:paraId="41D664A1" w14:textId="462CD74D" w:rsidR="004745E4" w:rsidRDefault="3754CF2F">
      <w:pPr>
        <w:autoSpaceDE w:val="0"/>
      </w:pPr>
      <w:r w:rsidRPr="3754CF2F">
        <w:rPr>
          <w:rFonts w:ascii="Calibri" w:hAnsi="Calibri" w:cs="GaramondPremrPro"/>
        </w:rPr>
        <w:t xml:space="preserve">The Districts 5 &amp; 24 Medical Examiner’s Office is delighted to announce an opportunity to join five experienced board certified forensic pathologists in central Florida. </w:t>
      </w:r>
    </w:p>
    <w:p w14:paraId="5A39BBE3" w14:textId="77777777" w:rsidR="004745E4" w:rsidRDefault="004745E4">
      <w:pPr>
        <w:autoSpaceDE w:val="0"/>
      </w:pPr>
    </w:p>
    <w:p w14:paraId="25A68146" w14:textId="77777777" w:rsidR="004745E4" w:rsidRDefault="004745E4">
      <w:pPr>
        <w:autoSpaceDE w:val="0"/>
      </w:pPr>
      <w:r>
        <w:rPr>
          <w:rFonts w:ascii="Calibri" w:hAnsi="Calibri" w:cs="GaramondPremrPro"/>
        </w:rPr>
        <w:t>The office of the Medical Examiner is located in sunny Lake County, a stone’s throw from Florida’s coastal beaches and theme parks.  Home to more than 1,000 freshwater lakes and rivers, Lake County offers a simple and natural view of “Old Florida”, with endless acres of preserves to include access to three state parks, one state forest, one national wildlife refuge and one national forest.  Lake County offers a low cost of living with no state income tax, and safe and friendly communities.  The charming city of Mount Dora is well known for its top-rated art festival, fall craft festival, sailing regatta, antique shops, and award-winning cuisine, and nearby Tavares has evolved a seaplane culture.  Lake County is minutes away from the Orlando area attractions and the Orlando International Airport to the southeast, Tampa only slightly further to the southwest</w:t>
      </w:r>
      <w:r w:rsidR="005B0242">
        <w:rPr>
          <w:rFonts w:ascii="Calibri" w:hAnsi="Calibri" w:cs="GaramondPremrPro"/>
        </w:rPr>
        <w:t>,</w:t>
      </w:r>
      <w:r>
        <w:rPr>
          <w:rFonts w:ascii="Calibri" w:hAnsi="Calibri" w:cs="GaramondPremrPro"/>
        </w:rPr>
        <w:t xml:space="preserve"> Gainesville to the north, and both the Atlantic and Gulf coasts within a short day trip. </w:t>
      </w:r>
    </w:p>
    <w:p w14:paraId="41C8F396" w14:textId="77777777" w:rsidR="004745E4" w:rsidRDefault="004745E4">
      <w:pPr>
        <w:autoSpaceDE w:val="0"/>
      </w:pPr>
    </w:p>
    <w:p w14:paraId="5FF5A6AB" w14:textId="77777777" w:rsidR="004745E4" w:rsidRDefault="005B0242">
      <w:pPr>
        <w:autoSpaceDE w:val="0"/>
      </w:pPr>
      <w:r>
        <w:rPr>
          <w:rFonts w:ascii="Calibri" w:hAnsi="Calibri" w:cs="GaramondPremrPro"/>
        </w:rPr>
        <w:t>The</w:t>
      </w:r>
      <w:r w:rsidR="004745E4">
        <w:rPr>
          <w:rFonts w:ascii="Calibri" w:hAnsi="Calibri" w:cs="GaramondPremrPro"/>
        </w:rPr>
        <w:t xml:space="preserve"> office is based in Lake County, with jurisdiction over Lake, Marion, Sumter, Citrus,</w:t>
      </w:r>
      <w:r w:rsidR="006101FF">
        <w:rPr>
          <w:rFonts w:ascii="Calibri" w:hAnsi="Calibri" w:cs="GaramondPremrPro"/>
        </w:rPr>
        <w:t xml:space="preserve"> </w:t>
      </w:r>
      <w:r w:rsidR="004745E4">
        <w:rPr>
          <w:rFonts w:ascii="Calibri" w:hAnsi="Calibri" w:cs="GaramondPremrPro"/>
        </w:rPr>
        <w:t>Hernando</w:t>
      </w:r>
      <w:r w:rsidR="00A3126F">
        <w:rPr>
          <w:rFonts w:ascii="Calibri" w:hAnsi="Calibri" w:cs="GaramondPremrPro"/>
        </w:rPr>
        <w:t>,</w:t>
      </w:r>
      <w:r w:rsidR="006101FF">
        <w:rPr>
          <w:rFonts w:ascii="Calibri" w:hAnsi="Calibri" w:cs="GaramondPremrPro"/>
        </w:rPr>
        <w:t xml:space="preserve"> and Seminole</w:t>
      </w:r>
      <w:r w:rsidR="004745E4">
        <w:rPr>
          <w:rFonts w:ascii="Calibri" w:hAnsi="Calibri" w:cs="GaramondPremrPro"/>
        </w:rPr>
        <w:t xml:space="preserve"> counties, covering a large area of central Florida extending to</w:t>
      </w:r>
      <w:r w:rsidR="005D219F">
        <w:rPr>
          <w:rFonts w:ascii="Calibri" w:hAnsi="Calibri" w:cs="GaramondPremrPro"/>
        </w:rPr>
        <w:t xml:space="preserve"> </w:t>
      </w:r>
      <w:r w:rsidR="004745E4">
        <w:rPr>
          <w:rFonts w:ascii="Calibri" w:hAnsi="Calibri" w:cs="GaramondPremrPro"/>
        </w:rPr>
        <w:t xml:space="preserve">the Gulf Coast. The area is well known for its citrus heritage, equestrian culture, and numerous outdoor activities including freshwater and saltwater fishing.  </w:t>
      </w:r>
    </w:p>
    <w:p w14:paraId="72A3D3EC" w14:textId="77777777" w:rsidR="004745E4" w:rsidRDefault="004745E4">
      <w:pPr>
        <w:autoSpaceDE w:val="0"/>
      </w:pPr>
    </w:p>
    <w:p w14:paraId="134951AC" w14:textId="0D2098F6" w:rsidR="00FF5F4E" w:rsidRDefault="3754CF2F">
      <w:pPr>
        <w:autoSpaceDE w:val="0"/>
        <w:rPr>
          <w:rFonts w:ascii="Calibri" w:hAnsi="Calibri" w:cs="GaramondPremrPro"/>
        </w:rPr>
      </w:pPr>
      <w:r w:rsidRPr="3754CF2F">
        <w:rPr>
          <w:rFonts w:ascii="Calibri" w:hAnsi="Calibri" w:cs="GaramondPremrPro"/>
        </w:rPr>
        <w:t xml:space="preserve">The pathologists are volunteer faculty with the University of Central Florida, and are regularly involved in educational activities including with the regional trauma centers, child death review team, and law enforcement.  In 2020 the office performed just over 1400 autopsies. Our population is growing, influenced both by expanding developments and by fluctuations in seasonal/non-permanent residents.  </w:t>
      </w:r>
    </w:p>
    <w:p w14:paraId="0D0B940D" w14:textId="77777777" w:rsidR="00FF5F4E" w:rsidRDefault="00FF5F4E">
      <w:pPr>
        <w:autoSpaceDE w:val="0"/>
        <w:rPr>
          <w:rFonts w:ascii="Calibri" w:hAnsi="Calibri" w:cs="GaramondPremrPro"/>
        </w:rPr>
      </w:pPr>
    </w:p>
    <w:p w14:paraId="29D6B04F" w14:textId="77777777" w:rsidR="005B0242" w:rsidRDefault="004745E4">
      <w:pPr>
        <w:autoSpaceDE w:val="0"/>
        <w:rPr>
          <w:rFonts w:ascii="Calibri" w:hAnsi="Calibri" w:cs="GaramondPremrPro"/>
        </w:rPr>
      </w:pPr>
      <w:r>
        <w:rPr>
          <w:rFonts w:ascii="Calibri" w:hAnsi="Calibri" w:cs="GaramondPremrPro"/>
        </w:rPr>
        <w:t xml:space="preserve"> </w:t>
      </w:r>
    </w:p>
    <w:p w14:paraId="0E27B00A" w14:textId="77777777" w:rsidR="005B0242" w:rsidRDefault="005B0242">
      <w:pPr>
        <w:autoSpaceDE w:val="0"/>
        <w:rPr>
          <w:rFonts w:ascii="Calibri" w:hAnsi="Calibri" w:cs="GaramondPremrPro"/>
        </w:rPr>
      </w:pPr>
    </w:p>
    <w:p w14:paraId="60061E4C" w14:textId="77777777" w:rsidR="005B0242" w:rsidRDefault="005B0242">
      <w:pPr>
        <w:autoSpaceDE w:val="0"/>
        <w:rPr>
          <w:rFonts w:ascii="Calibri" w:hAnsi="Calibri" w:cs="GaramondPremrPro"/>
        </w:rPr>
      </w:pPr>
    </w:p>
    <w:p w14:paraId="44EAFD9C" w14:textId="77777777" w:rsidR="002A1343" w:rsidRDefault="002A1343">
      <w:pPr>
        <w:autoSpaceDE w:val="0"/>
        <w:rPr>
          <w:rFonts w:ascii="Calibri" w:hAnsi="Calibri" w:cs="GaramondPremrPro"/>
          <w:b/>
          <w:i/>
        </w:rPr>
      </w:pPr>
    </w:p>
    <w:p w14:paraId="4B94D5A5" w14:textId="77777777" w:rsidR="002A1343" w:rsidRDefault="002A1343">
      <w:pPr>
        <w:autoSpaceDE w:val="0"/>
        <w:rPr>
          <w:rFonts w:ascii="Calibri" w:hAnsi="Calibri" w:cs="GaramondPremrPro"/>
          <w:b/>
          <w:i/>
        </w:rPr>
      </w:pPr>
    </w:p>
    <w:p w14:paraId="3DEEC669" w14:textId="77777777" w:rsidR="002A1343" w:rsidRDefault="002A1343">
      <w:pPr>
        <w:autoSpaceDE w:val="0"/>
        <w:rPr>
          <w:rFonts w:ascii="Calibri" w:hAnsi="Calibri" w:cs="GaramondPremrPro"/>
          <w:b/>
          <w:i/>
        </w:rPr>
      </w:pPr>
    </w:p>
    <w:p w14:paraId="172AAE62" w14:textId="77777777" w:rsidR="004745E4" w:rsidRDefault="00FF5F4E">
      <w:pPr>
        <w:autoSpaceDE w:val="0"/>
        <w:rPr>
          <w:rFonts w:ascii="Calibri" w:hAnsi="Calibri" w:cs="GaramondPremrPro"/>
          <w:b/>
          <w:i/>
        </w:rPr>
      </w:pPr>
      <w:r>
        <w:rPr>
          <w:rFonts w:ascii="Calibri" w:hAnsi="Calibri" w:cs="GaramondPremrPro"/>
          <w:b/>
          <w:i/>
        </w:rPr>
        <w:lastRenderedPageBreak/>
        <w:t>Duties include:</w:t>
      </w:r>
    </w:p>
    <w:p w14:paraId="3656B9AB" w14:textId="77777777" w:rsidR="00FF5F4E" w:rsidRDefault="00FF5F4E">
      <w:pPr>
        <w:autoSpaceDE w:val="0"/>
        <w:rPr>
          <w:rFonts w:ascii="Calibri" w:hAnsi="Calibri" w:cs="GaramondPremrPro"/>
          <w:b/>
          <w:i/>
        </w:rPr>
      </w:pPr>
    </w:p>
    <w:p w14:paraId="1667AF7B" w14:textId="77777777" w:rsidR="00FF5F4E" w:rsidRPr="00A33C1A" w:rsidRDefault="00FF5F4E" w:rsidP="00FF5F4E">
      <w:pPr>
        <w:numPr>
          <w:ilvl w:val="0"/>
          <w:numId w:val="1"/>
        </w:numPr>
        <w:autoSpaceDE w:val="0"/>
        <w:rPr>
          <w:rFonts w:ascii="Calibri" w:hAnsi="Calibri"/>
        </w:rPr>
      </w:pPr>
      <w:r w:rsidRPr="00A33C1A">
        <w:rPr>
          <w:rFonts w:ascii="Calibri" w:hAnsi="Calibri" w:cs="GaramondPremrPro"/>
        </w:rPr>
        <w:t>Performance of autopsies, external examinations, and records reviews to determine the cause and manner of death, pursuant to Florida State Statute, Chapter 406.</w:t>
      </w:r>
    </w:p>
    <w:p w14:paraId="502E32F8" w14:textId="77777777" w:rsidR="00FF5F4E" w:rsidRPr="00A33C1A" w:rsidRDefault="00FF5F4E" w:rsidP="00FF5F4E">
      <w:pPr>
        <w:numPr>
          <w:ilvl w:val="0"/>
          <w:numId w:val="1"/>
        </w:numPr>
        <w:autoSpaceDE w:val="0"/>
        <w:rPr>
          <w:rFonts w:ascii="Calibri" w:hAnsi="Calibri"/>
        </w:rPr>
      </w:pPr>
      <w:r w:rsidRPr="00A33C1A">
        <w:rPr>
          <w:rFonts w:ascii="Calibri" w:hAnsi="Calibri" w:cs="GaramondPremrPro"/>
        </w:rPr>
        <w:t>Preparation of autopsy reports.</w:t>
      </w:r>
    </w:p>
    <w:p w14:paraId="5DA64467" w14:textId="77777777" w:rsidR="00FF5F4E" w:rsidRPr="00A33C1A" w:rsidRDefault="00FF5F4E" w:rsidP="00FF5F4E">
      <w:pPr>
        <w:numPr>
          <w:ilvl w:val="0"/>
          <w:numId w:val="1"/>
        </w:numPr>
        <w:autoSpaceDE w:val="0"/>
        <w:rPr>
          <w:rFonts w:ascii="Calibri" w:hAnsi="Calibri"/>
        </w:rPr>
      </w:pPr>
      <w:r w:rsidRPr="00A33C1A">
        <w:rPr>
          <w:rFonts w:ascii="Calibri" w:hAnsi="Calibri" w:cs="GaramondPremrPro"/>
        </w:rPr>
        <w:t>Rotating on-call duties with other physicians on staff.</w:t>
      </w:r>
    </w:p>
    <w:p w14:paraId="7779CD9F" w14:textId="77777777" w:rsidR="00FF5F4E" w:rsidRPr="00A33C1A" w:rsidRDefault="00FF5F4E" w:rsidP="00FF5F4E">
      <w:pPr>
        <w:numPr>
          <w:ilvl w:val="0"/>
          <w:numId w:val="1"/>
        </w:numPr>
        <w:autoSpaceDE w:val="0"/>
        <w:rPr>
          <w:rFonts w:ascii="Calibri" w:hAnsi="Calibri"/>
        </w:rPr>
      </w:pPr>
      <w:r w:rsidRPr="00A33C1A">
        <w:rPr>
          <w:rFonts w:ascii="Calibri" w:hAnsi="Calibri"/>
        </w:rPr>
        <w:t>Serving as an expert witness and providing testimony in trials, grand jury, depositions, and conferences with attorneys.</w:t>
      </w:r>
    </w:p>
    <w:p w14:paraId="1F2DCE49" w14:textId="77777777" w:rsidR="00FF5F4E" w:rsidRPr="00A33C1A" w:rsidRDefault="00FF5F4E" w:rsidP="00FF5F4E">
      <w:pPr>
        <w:numPr>
          <w:ilvl w:val="0"/>
          <w:numId w:val="1"/>
        </w:numPr>
        <w:autoSpaceDE w:val="0"/>
        <w:rPr>
          <w:rFonts w:ascii="Calibri" w:hAnsi="Calibri"/>
        </w:rPr>
      </w:pPr>
      <w:r w:rsidRPr="00A33C1A">
        <w:rPr>
          <w:rFonts w:ascii="Calibri" w:hAnsi="Calibri"/>
        </w:rPr>
        <w:t>Participating in conferences with family members, law enforcement, attorneys, and other individuals to provide information on investigations and autopsies.</w:t>
      </w:r>
    </w:p>
    <w:p w14:paraId="2C47A34C" w14:textId="77777777" w:rsidR="00FF5F4E" w:rsidRPr="00A33C1A" w:rsidRDefault="00FF5F4E" w:rsidP="00FF5F4E">
      <w:pPr>
        <w:numPr>
          <w:ilvl w:val="0"/>
          <w:numId w:val="1"/>
        </w:numPr>
        <w:autoSpaceDE w:val="0"/>
        <w:rPr>
          <w:rFonts w:ascii="Calibri" w:hAnsi="Calibri"/>
        </w:rPr>
      </w:pPr>
      <w:r w:rsidRPr="00A33C1A">
        <w:rPr>
          <w:rFonts w:ascii="Calibri" w:hAnsi="Calibri"/>
        </w:rPr>
        <w:t>Training personnel as needed or requested.</w:t>
      </w:r>
    </w:p>
    <w:p w14:paraId="40840B66" w14:textId="77777777" w:rsidR="00FF5F4E" w:rsidRPr="00A33C1A" w:rsidRDefault="00FF5F4E" w:rsidP="00FF5F4E">
      <w:pPr>
        <w:numPr>
          <w:ilvl w:val="0"/>
          <w:numId w:val="1"/>
        </w:numPr>
        <w:autoSpaceDE w:val="0"/>
        <w:rPr>
          <w:rFonts w:ascii="Calibri" w:hAnsi="Calibri"/>
        </w:rPr>
      </w:pPr>
      <w:r w:rsidRPr="00A33C1A">
        <w:rPr>
          <w:rFonts w:ascii="Calibri" w:hAnsi="Calibri"/>
        </w:rPr>
        <w:t>Providing educational lectures for students, law enforcement, and the general community.</w:t>
      </w:r>
    </w:p>
    <w:p w14:paraId="0FC5222A" w14:textId="77777777" w:rsidR="00FF5F4E" w:rsidRPr="00A33C1A" w:rsidRDefault="00FF5F4E" w:rsidP="00FF5F4E">
      <w:pPr>
        <w:numPr>
          <w:ilvl w:val="0"/>
          <w:numId w:val="1"/>
        </w:numPr>
        <w:autoSpaceDE w:val="0"/>
        <w:rPr>
          <w:rFonts w:ascii="Calibri" w:hAnsi="Calibri"/>
        </w:rPr>
      </w:pPr>
      <w:r w:rsidRPr="00A33C1A">
        <w:rPr>
          <w:rFonts w:ascii="Calibri" w:hAnsi="Calibri"/>
        </w:rPr>
        <w:t>Reviewing cases that are reported in which jurisdiction is declined.</w:t>
      </w:r>
    </w:p>
    <w:p w14:paraId="7369EFE7" w14:textId="77777777" w:rsidR="00FF5F4E" w:rsidRPr="00A33C1A" w:rsidRDefault="00FF5F4E" w:rsidP="00FF5F4E">
      <w:pPr>
        <w:numPr>
          <w:ilvl w:val="0"/>
          <w:numId w:val="1"/>
        </w:numPr>
        <w:autoSpaceDE w:val="0"/>
        <w:rPr>
          <w:rFonts w:ascii="Calibri" w:hAnsi="Calibri"/>
        </w:rPr>
      </w:pPr>
      <w:r w:rsidRPr="00A33C1A">
        <w:rPr>
          <w:rFonts w:ascii="Calibri" w:hAnsi="Calibri"/>
        </w:rPr>
        <w:t>Reviewing cremation requests.</w:t>
      </w:r>
    </w:p>
    <w:p w14:paraId="3ECDDB15" w14:textId="77777777" w:rsidR="00FF5F4E" w:rsidRPr="00A33C1A" w:rsidRDefault="00FF5F4E" w:rsidP="00FF5F4E">
      <w:pPr>
        <w:numPr>
          <w:ilvl w:val="0"/>
          <w:numId w:val="1"/>
        </w:numPr>
        <w:autoSpaceDE w:val="0"/>
        <w:rPr>
          <w:rFonts w:ascii="Calibri" w:hAnsi="Calibri"/>
        </w:rPr>
      </w:pPr>
      <w:r w:rsidRPr="00A33C1A">
        <w:rPr>
          <w:rFonts w:ascii="Calibri" w:hAnsi="Calibri"/>
        </w:rPr>
        <w:t>Maintaining educational knowledge related to Forensic Pathology and Medico-legal death investigation.</w:t>
      </w:r>
    </w:p>
    <w:p w14:paraId="45FB0818" w14:textId="77777777" w:rsidR="004745E4" w:rsidRDefault="004745E4">
      <w:pPr>
        <w:autoSpaceDE w:val="0"/>
      </w:pPr>
    </w:p>
    <w:p w14:paraId="403ACBD2" w14:textId="77777777" w:rsidR="004745E4" w:rsidRDefault="004745E4">
      <w:pPr>
        <w:autoSpaceDE w:val="0"/>
        <w:rPr>
          <w:rFonts w:ascii="Calibri" w:hAnsi="Calibri" w:cs="GaramondPremrPro"/>
          <w:b/>
          <w:bCs/>
          <w:i/>
          <w:iCs/>
        </w:rPr>
      </w:pPr>
      <w:r>
        <w:rPr>
          <w:rFonts w:ascii="Calibri" w:hAnsi="Calibri" w:cs="GaramondPremrPro"/>
          <w:b/>
          <w:bCs/>
          <w:i/>
          <w:iCs/>
        </w:rPr>
        <w:t>Compensation and benefits include:</w:t>
      </w:r>
    </w:p>
    <w:p w14:paraId="049F31CB" w14:textId="77777777" w:rsidR="00E15AAA" w:rsidRDefault="00E15AAA">
      <w:pPr>
        <w:autoSpaceDE w:val="0"/>
      </w:pPr>
    </w:p>
    <w:p w14:paraId="0EBBC2B7" w14:textId="77777777" w:rsidR="00E15AAA" w:rsidRPr="00E15AAA" w:rsidRDefault="004745E4" w:rsidP="00E15AAA">
      <w:pPr>
        <w:numPr>
          <w:ilvl w:val="0"/>
          <w:numId w:val="2"/>
        </w:numPr>
        <w:autoSpaceDE w:val="0"/>
      </w:pPr>
      <w:r>
        <w:rPr>
          <w:rFonts w:ascii="Calibri" w:hAnsi="Calibri" w:cs="GaramondPremrPro"/>
        </w:rPr>
        <w:t xml:space="preserve">Salary is </w:t>
      </w:r>
      <w:r w:rsidR="00DB455A">
        <w:rPr>
          <w:rFonts w:ascii="Calibri" w:hAnsi="Calibri" w:cs="GaramondPremrPro"/>
        </w:rPr>
        <w:t>$210</w:t>
      </w:r>
      <w:r w:rsidR="006E29FD">
        <w:rPr>
          <w:rFonts w:ascii="Calibri" w:hAnsi="Calibri" w:cs="GaramondPremrPro"/>
        </w:rPr>
        <w:t xml:space="preserve">,000 for those </w:t>
      </w:r>
      <w:r>
        <w:rPr>
          <w:rFonts w:ascii="Calibri" w:hAnsi="Calibri" w:cs="GaramondPremrPro"/>
        </w:rPr>
        <w:t>board</w:t>
      </w:r>
      <w:r w:rsidR="006E29FD">
        <w:rPr>
          <w:rFonts w:ascii="Calibri" w:hAnsi="Calibri" w:cs="GaramondPremrPro"/>
        </w:rPr>
        <w:t>-</w:t>
      </w:r>
      <w:r>
        <w:rPr>
          <w:rFonts w:ascii="Calibri" w:hAnsi="Calibri" w:cs="GaramondPremrPro"/>
        </w:rPr>
        <w:t xml:space="preserve">eligible in forensic pathology, </w:t>
      </w:r>
      <w:r w:rsidR="006E29FD">
        <w:rPr>
          <w:rFonts w:ascii="Calibri" w:hAnsi="Calibri" w:cs="GaramondPremrPro"/>
        </w:rPr>
        <w:t>with an increase upon obtaining forensic pathology boards</w:t>
      </w:r>
      <w:r w:rsidR="005956B1">
        <w:rPr>
          <w:rFonts w:ascii="Calibri" w:hAnsi="Calibri" w:cs="GaramondPremrPro"/>
        </w:rPr>
        <w:t xml:space="preserve">.  Salary may be negotiable based on </w:t>
      </w:r>
      <w:r>
        <w:rPr>
          <w:rFonts w:ascii="Calibri" w:hAnsi="Calibri" w:cs="GaramondPremrPro"/>
        </w:rPr>
        <w:t>experience</w:t>
      </w:r>
      <w:r w:rsidR="00A33C1A">
        <w:rPr>
          <w:rFonts w:ascii="Calibri" w:hAnsi="Calibri" w:cs="GaramondPremrPro"/>
        </w:rPr>
        <w:t xml:space="preserve"> and qualifications</w:t>
      </w:r>
      <w:r w:rsidR="006E29FD">
        <w:rPr>
          <w:rFonts w:ascii="Calibri" w:hAnsi="Calibri" w:cs="GaramondPremrPro"/>
        </w:rPr>
        <w:t xml:space="preserve">. </w:t>
      </w:r>
    </w:p>
    <w:p w14:paraId="39592085" w14:textId="77777777" w:rsidR="00E15AAA" w:rsidRPr="00E15AAA" w:rsidRDefault="004745E4" w:rsidP="00E15AAA">
      <w:pPr>
        <w:numPr>
          <w:ilvl w:val="0"/>
          <w:numId w:val="2"/>
        </w:numPr>
        <w:autoSpaceDE w:val="0"/>
      </w:pPr>
      <w:r>
        <w:rPr>
          <w:rFonts w:ascii="Calibri" w:hAnsi="Calibri" w:cs="GaramondPremrPro"/>
        </w:rPr>
        <w:t xml:space="preserve">Benefits include health and dental insurance, 401k with employer and employee contributions, an annual conference, annual dues to relevant organizations, </w:t>
      </w:r>
      <w:r w:rsidR="006E29FD">
        <w:rPr>
          <w:rFonts w:ascii="Calibri" w:hAnsi="Calibri" w:cs="GaramondPremrPro"/>
        </w:rPr>
        <w:t>licensure fees, and ample vacation</w:t>
      </w:r>
      <w:r>
        <w:rPr>
          <w:rFonts w:ascii="Calibri" w:hAnsi="Calibri" w:cs="GaramondPremrPro"/>
        </w:rPr>
        <w:t xml:space="preserve">  </w:t>
      </w:r>
    </w:p>
    <w:p w14:paraId="30B817B6" w14:textId="77777777" w:rsidR="004745E4" w:rsidRDefault="004745E4" w:rsidP="00E15AAA">
      <w:pPr>
        <w:numPr>
          <w:ilvl w:val="0"/>
          <w:numId w:val="2"/>
        </w:numPr>
        <w:autoSpaceDE w:val="0"/>
      </w:pPr>
      <w:r>
        <w:rPr>
          <w:rFonts w:ascii="Calibri" w:hAnsi="Calibri" w:cs="GaramondPremrPro"/>
        </w:rPr>
        <w:t xml:space="preserve">Outside private consultation work is allowed.  </w:t>
      </w:r>
    </w:p>
    <w:p w14:paraId="53128261" w14:textId="77777777" w:rsidR="004745E4" w:rsidRDefault="004745E4">
      <w:pPr>
        <w:autoSpaceDE w:val="0"/>
      </w:pPr>
    </w:p>
    <w:p w14:paraId="3F46B4A5" w14:textId="77777777" w:rsidR="004745E4" w:rsidRDefault="004745E4">
      <w:pPr>
        <w:autoSpaceDE w:val="0"/>
        <w:rPr>
          <w:rFonts w:ascii="Calibri" w:hAnsi="Calibri" w:cs="GaramondPremrPro"/>
          <w:b/>
          <w:bCs/>
          <w:i/>
          <w:iCs/>
        </w:rPr>
      </w:pPr>
      <w:r>
        <w:rPr>
          <w:rFonts w:ascii="Calibri" w:hAnsi="Calibri" w:cs="GaramondPremrPro"/>
          <w:b/>
          <w:bCs/>
          <w:i/>
          <w:iCs/>
        </w:rPr>
        <w:t>Minimum qualifications include:</w:t>
      </w:r>
    </w:p>
    <w:p w14:paraId="62486C05" w14:textId="77777777" w:rsidR="00E15AAA" w:rsidRDefault="00E15AAA">
      <w:pPr>
        <w:autoSpaceDE w:val="0"/>
      </w:pPr>
    </w:p>
    <w:p w14:paraId="27F93B2E" w14:textId="77777777" w:rsidR="00E15AAA" w:rsidRPr="00E15AAA" w:rsidRDefault="004745E4" w:rsidP="00E15AAA">
      <w:pPr>
        <w:numPr>
          <w:ilvl w:val="0"/>
          <w:numId w:val="3"/>
        </w:numPr>
        <w:autoSpaceDE w:val="0"/>
      </w:pPr>
      <w:r>
        <w:rPr>
          <w:rFonts w:ascii="Calibri" w:hAnsi="Calibri" w:cs="GaramondPremrPro"/>
        </w:rPr>
        <w:t>Applicants are required to be board certified</w:t>
      </w:r>
      <w:r w:rsidR="00FF5F4E">
        <w:rPr>
          <w:rFonts w:ascii="Calibri" w:hAnsi="Calibri" w:cs="GaramondPremrPro"/>
        </w:rPr>
        <w:t xml:space="preserve"> by the American Board of Pathology</w:t>
      </w:r>
      <w:r>
        <w:rPr>
          <w:rFonts w:ascii="Calibri" w:hAnsi="Calibri" w:cs="GaramondPremrPro"/>
        </w:rPr>
        <w:t xml:space="preserve"> in Forensic Pathology, or become so within 2 years of hire</w:t>
      </w:r>
      <w:r w:rsidR="006E29FD">
        <w:rPr>
          <w:rFonts w:ascii="Calibri" w:hAnsi="Calibri" w:cs="GaramondPremrPro"/>
        </w:rPr>
        <w:t>.</w:t>
      </w:r>
    </w:p>
    <w:p w14:paraId="4F4CA453" w14:textId="77777777" w:rsidR="00E15AAA" w:rsidRPr="00E15AAA" w:rsidRDefault="00E15AAA" w:rsidP="00E15AAA">
      <w:pPr>
        <w:numPr>
          <w:ilvl w:val="0"/>
          <w:numId w:val="3"/>
        </w:numPr>
        <w:autoSpaceDE w:val="0"/>
      </w:pPr>
      <w:r>
        <w:rPr>
          <w:rFonts w:ascii="Calibri" w:hAnsi="Calibri" w:cs="GaramondPremrPro"/>
        </w:rPr>
        <w:t xml:space="preserve">A </w:t>
      </w:r>
      <w:r w:rsidR="004745E4">
        <w:rPr>
          <w:rFonts w:ascii="Calibri" w:hAnsi="Calibri" w:cs="GaramondPremrPro"/>
        </w:rPr>
        <w:t>Florida license to practice medicine</w:t>
      </w:r>
    </w:p>
    <w:p w14:paraId="3E727855" w14:textId="77777777" w:rsidR="00E15AAA" w:rsidRPr="00E15AAA" w:rsidRDefault="00E15AAA" w:rsidP="00E15AAA">
      <w:pPr>
        <w:numPr>
          <w:ilvl w:val="0"/>
          <w:numId w:val="3"/>
        </w:numPr>
        <w:autoSpaceDE w:val="0"/>
      </w:pPr>
      <w:r>
        <w:rPr>
          <w:rFonts w:ascii="Calibri" w:hAnsi="Calibri" w:cs="GaramondPremrPro"/>
        </w:rPr>
        <w:t xml:space="preserve">A </w:t>
      </w:r>
      <w:r w:rsidR="005B0242">
        <w:rPr>
          <w:rFonts w:ascii="Calibri" w:hAnsi="Calibri" w:cs="GaramondPremrPro"/>
        </w:rPr>
        <w:t>valid Florida driver’s license</w:t>
      </w:r>
    </w:p>
    <w:p w14:paraId="1C065FD9" w14:textId="77777777" w:rsidR="004745E4" w:rsidRDefault="00E15AAA" w:rsidP="00E15AAA">
      <w:pPr>
        <w:numPr>
          <w:ilvl w:val="0"/>
          <w:numId w:val="3"/>
        </w:numPr>
        <w:autoSpaceDE w:val="0"/>
      </w:pPr>
      <w:r>
        <w:rPr>
          <w:rFonts w:ascii="Calibri" w:hAnsi="Calibri" w:cs="GaramondPremrPro"/>
        </w:rPr>
        <w:t>Pass</w:t>
      </w:r>
      <w:r w:rsidR="005B0242">
        <w:rPr>
          <w:rFonts w:ascii="Calibri" w:hAnsi="Calibri" w:cs="GaramondPremrPro"/>
        </w:rPr>
        <w:t xml:space="preserve"> a background check and pre-employment drug screen</w:t>
      </w:r>
      <w:r w:rsidR="004745E4">
        <w:rPr>
          <w:rFonts w:ascii="Calibri" w:hAnsi="Calibri" w:cs="GaramondPremrPro"/>
        </w:rPr>
        <w:t xml:space="preserve">.  </w:t>
      </w:r>
    </w:p>
    <w:p w14:paraId="4101652C" w14:textId="77777777" w:rsidR="004745E4" w:rsidRDefault="004745E4">
      <w:pPr>
        <w:autoSpaceDE w:val="0"/>
      </w:pPr>
    </w:p>
    <w:p w14:paraId="4B99056E" w14:textId="77777777" w:rsidR="004745E4" w:rsidRDefault="004745E4">
      <w:pPr>
        <w:autoSpaceDE w:val="0"/>
      </w:pPr>
    </w:p>
    <w:p w14:paraId="1299C43A" w14:textId="77777777" w:rsidR="00E15AAA" w:rsidRDefault="00E15AAA">
      <w:pPr>
        <w:autoSpaceDE w:val="0"/>
        <w:rPr>
          <w:rFonts w:ascii="Calibri" w:hAnsi="Calibri" w:cs="GaramondPremrPro"/>
          <w:b/>
          <w:bCs/>
          <w:i/>
          <w:iCs/>
        </w:rPr>
      </w:pPr>
    </w:p>
    <w:p w14:paraId="4DDBEF00" w14:textId="77777777" w:rsidR="00E15AAA" w:rsidRDefault="00E15AAA">
      <w:pPr>
        <w:autoSpaceDE w:val="0"/>
        <w:rPr>
          <w:rFonts w:ascii="Calibri" w:hAnsi="Calibri" w:cs="GaramondPremrPro"/>
          <w:b/>
          <w:bCs/>
          <w:i/>
          <w:iCs/>
        </w:rPr>
      </w:pPr>
    </w:p>
    <w:p w14:paraId="3461D779" w14:textId="77777777" w:rsidR="00E15AAA" w:rsidRDefault="00E15AAA">
      <w:pPr>
        <w:autoSpaceDE w:val="0"/>
        <w:rPr>
          <w:rFonts w:ascii="Calibri" w:hAnsi="Calibri" w:cs="GaramondPremrPro"/>
          <w:b/>
          <w:bCs/>
          <w:i/>
          <w:iCs/>
        </w:rPr>
      </w:pPr>
    </w:p>
    <w:p w14:paraId="3CF2D8B6" w14:textId="77777777" w:rsidR="00E15AAA" w:rsidRDefault="00E15AAA">
      <w:pPr>
        <w:autoSpaceDE w:val="0"/>
        <w:rPr>
          <w:rFonts w:ascii="Calibri" w:hAnsi="Calibri" w:cs="GaramondPremrPro"/>
          <w:b/>
          <w:bCs/>
          <w:i/>
          <w:iCs/>
        </w:rPr>
      </w:pPr>
    </w:p>
    <w:p w14:paraId="0FB78278" w14:textId="77777777" w:rsidR="00DB455A" w:rsidRDefault="00DB455A">
      <w:pPr>
        <w:autoSpaceDE w:val="0"/>
        <w:rPr>
          <w:rFonts w:ascii="Calibri" w:hAnsi="Calibri" w:cs="GaramondPremrPro"/>
          <w:b/>
          <w:bCs/>
          <w:i/>
          <w:iCs/>
        </w:rPr>
      </w:pPr>
    </w:p>
    <w:p w14:paraId="50D9F07A" w14:textId="77777777" w:rsidR="004745E4" w:rsidRDefault="004745E4">
      <w:pPr>
        <w:autoSpaceDE w:val="0"/>
        <w:rPr>
          <w:rFonts w:ascii="Calibri" w:hAnsi="Calibri" w:cs="GaramondPremrPro"/>
          <w:b/>
          <w:bCs/>
          <w:i/>
          <w:iCs/>
        </w:rPr>
      </w:pPr>
      <w:r>
        <w:rPr>
          <w:rFonts w:ascii="Calibri" w:hAnsi="Calibri" w:cs="GaramondPremrPro"/>
          <w:b/>
          <w:bCs/>
          <w:i/>
          <w:iCs/>
        </w:rPr>
        <w:lastRenderedPageBreak/>
        <w:t>Contact:</w:t>
      </w:r>
    </w:p>
    <w:p w14:paraId="1FC39945" w14:textId="77777777" w:rsidR="00E15AAA" w:rsidRDefault="00E15AAA">
      <w:pPr>
        <w:autoSpaceDE w:val="0"/>
      </w:pPr>
    </w:p>
    <w:p w14:paraId="2B0A3B86" w14:textId="77777777" w:rsidR="004745E4" w:rsidRDefault="00C83626">
      <w:pPr>
        <w:autoSpaceDE w:val="0"/>
      </w:pPr>
      <w:r>
        <w:rPr>
          <w:rFonts w:ascii="Calibri" w:hAnsi="Calibri" w:cs="GaramondPremrPro"/>
        </w:rPr>
        <w:t>Wendy A. Lavezzi, MD</w:t>
      </w:r>
    </w:p>
    <w:p w14:paraId="3ABBB40B" w14:textId="77777777" w:rsidR="004745E4" w:rsidRDefault="004745E4">
      <w:pPr>
        <w:autoSpaceDE w:val="0"/>
      </w:pPr>
      <w:r>
        <w:rPr>
          <w:rFonts w:ascii="Calibri" w:hAnsi="Calibri" w:cs="GaramondPremrPro"/>
        </w:rPr>
        <w:t>District 5 Medical Examiner’s Office</w:t>
      </w:r>
    </w:p>
    <w:p w14:paraId="1E6ED247" w14:textId="77777777" w:rsidR="004745E4" w:rsidRDefault="004745E4">
      <w:pPr>
        <w:autoSpaceDE w:val="0"/>
      </w:pPr>
      <w:r>
        <w:rPr>
          <w:rFonts w:ascii="Calibri" w:hAnsi="Calibri" w:cs="GaramondPremrPro"/>
        </w:rPr>
        <w:t>Leesburg, FL  34748</w:t>
      </w:r>
    </w:p>
    <w:p w14:paraId="4F6838F8" w14:textId="77777777" w:rsidR="004745E4" w:rsidRDefault="004745E4">
      <w:pPr>
        <w:autoSpaceDE w:val="0"/>
      </w:pPr>
      <w:proofErr w:type="spellStart"/>
      <w:proofErr w:type="gramStart"/>
      <w:r>
        <w:rPr>
          <w:rFonts w:ascii="Calibri" w:hAnsi="Calibri" w:cs="GaramondPremrPro"/>
        </w:rPr>
        <w:t>ph</w:t>
      </w:r>
      <w:proofErr w:type="spellEnd"/>
      <w:proofErr w:type="gramEnd"/>
      <w:r>
        <w:rPr>
          <w:rFonts w:ascii="Calibri" w:hAnsi="Calibri" w:cs="GaramondPremrPro"/>
        </w:rPr>
        <w:t>: 352-326-5961</w:t>
      </w:r>
    </w:p>
    <w:p w14:paraId="1E759F2F" w14:textId="77777777" w:rsidR="004745E4" w:rsidRDefault="004745E4">
      <w:pPr>
        <w:autoSpaceDE w:val="0"/>
      </w:pPr>
      <w:proofErr w:type="gramStart"/>
      <w:r>
        <w:rPr>
          <w:rFonts w:ascii="Calibri" w:hAnsi="Calibri" w:cs="GaramondPremrPro"/>
        </w:rPr>
        <w:t>fax</w:t>
      </w:r>
      <w:proofErr w:type="gramEnd"/>
      <w:r>
        <w:rPr>
          <w:rFonts w:ascii="Calibri" w:hAnsi="Calibri" w:cs="GaramondPremrPro"/>
        </w:rPr>
        <w:t>: 352-365-6438</w:t>
      </w:r>
    </w:p>
    <w:p w14:paraId="04065D7A" w14:textId="77777777" w:rsidR="00C83626" w:rsidRPr="00C83626" w:rsidRDefault="00FE7DE4">
      <w:pPr>
        <w:autoSpaceDE w:val="0"/>
        <w:rPr>
          <w:rFonts w:ascii="Calibri" w:hAnsi="Calibri" w:cs="GaramondPremrPro"/>
        </w:rPr>
      </w:pPr>
      <w:hyperlink r:id="rId6" w:history="1">
        <w:r w:rsidR="00C83626" w:rsidRPr="006453D2">
          <w:rPr>
            <w:rStyle w:val="Hyperlink"/>
            <w:rFonts w:ascii="Calibri" w:hAnsi="Calibri" w:cs="GaramondPremrPro"/>
          </w:rPr>
          <w:t>WLavezzi@Hotmail.com</w:t>
        </w:r>
      </w:hyperlink>
      <w:r w:rsidR="00C83626">
        <w:rPr>
          <w:rFonts w:ascii="Calibri" w:hAnsi="Calibri" w:cs="GaramondPremrPro"/>
        </w:rPr>
        <w:t xml:space="preserve">    </w:t>
      </w:r>
    </w:p>
    <w:p w14:paraId="3C66AD2E" w14:textId="77777777" w:rsidR="004745E4" w:rsidRDefault="00FE7DE4">
      <w:pPr>
        <w:autoSpaceDE w:val="0"/>
        <w:rPr>
          <w:b/>
          <w:bCs/>
          <w:i/>
          <w:iCs/>
        </w:rPr>
      </w:pPr>
      <w:hyperlink r:id="rId7" w:history="1">
        <w:r w:rsidR="004745E4">
          <w:rPr>
            <w:rStyle w:val="Hyperlink"/>
            <w:rFonts w:ascii="Calibri" w:hAnsi="Calibri" w:cs="GaramondPremrPro"/>
          </w:rPr>
          <w:t>www.medicusforensics.com</w:t>
        </w:r>
      </w:hyperlink>
    </w:p>
    <w:p w14:paraId="0562CB0E" w14:textId="77777777" w:rsidR="004745E4" w:rsidRDefault="004745E4">
      <w:pPr>
        <w:autoSpaceDE w:val="0"/>
        <w:rPr>
          <w:b/>
          <w:bCs/>
          <w:i/>
          <w:iCs/>
        </w:rPr>
      </w:pPr>
    </w:p>
    <w:p w14:paraId="34CE0A41" w14:textId="77777777" w:rsidR="004745E4" w:rsidRDefault="004745E4">
      <w:pPr>
        <w:autoSpaceDE w:val="0"/>
      </w:pPr>
    </w:p>
    <w:sectPr w:rsidR="00474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CJK SC Regular">
    <w:charset w:val="01"/>
    <w:family w:val="auto"/>
    <w:pitch w:val="variable"/>
  </w:font>
  <w:font w:name="FreeSan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PremrPro">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395B"/>
    <w:multiLevelType w:val="hybridMultilevel"/>
    <w:tmpl w:val="268E5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8C650F"/>
    <w:multiLevelType w:val="hybridMultilevel"/>
    <w:tmpl w:val="75F82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061694"/>
    <w:multiLevelType w:val="hybridMultilevel"/>
    <w:tmpl w:val="AE2C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F4E"/>
    <w:rsid w:val="00252594"/>
    <w:rsid w:val="002A1343"/>
    <w:rsid w:val="002E2EA9"/>
    <w:rsid w:val="003935FE"/>
    <w:rsid w:val="004745E4"/>
    <w:rsid w:val="005956B1"/>
    <w:rsid w:val="005B0242"/>
    <w:rsid w:val="005B5BB1"/>
    <w:rsid w:val="005D219F"/>
    <w:rsid w:val="006101FF"/>
    <w:rsid w:val="006E29FD"/>
    <w:rsid w:val="00A3126F"/>
    <w:rsid w:val="00A33C1A"/>
    <w:rsid w:val="00C60FAE"/>
    <w:rsid w:val="00C83626"/>
    <w:rsid w:val="00DB455A"/>
    <w:rsid w:val="00E15AAA"/>
    <w:rsid w:val="00E45692"/>
    <w:rsid w:val="00FD5E46"/>
    <w:rsid w:val="00FE7DE4"/>
    <w:rsid w:val="00FF5F4E"/>
    <w:rsid w:val="3754CF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EB82C66"/>
  <w15:chartTrackingRefBased/>
  <w15:docId w15:val="{AE059AAB-3575-4E3D-9FAB-CFCE9AE5D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 Paragraph Font0"/>
  </w:style>
  <w:style w:type="character" w:styleId="Hyperlink">
    <w:name w:val="Hyperlink"/>
    <w:rPr>
      <w:color w:val="000066"/>
      <w:u w:val="single"/>
    </w:rPr>
  </w:style>
  <w:style w:type="character" w:customStyle="1" w:styleId="morecontentexp1">
    <w:name w:val="morecontentexp1"/>
    <w:basedOn w:val="DefaultParagraphFont0"/>
  </w:style>
  <w:style w:type="paragraph" w:customStyle="1" w:styleId="Heading">
    <w:name w:val="Heading"/>
    <w:basedOn w:val="Normal"/>
    <w:next w:val="BodyText"/>
    <w:pPr>
      <w:keepNext/>
      <w:spacing w:before="240" w:after="120"/>
    </w:pPr>
    <w:rPr>
      <w:rFonts w:ascii="Arial" w:eastAsia="Noto Sans CJK SC Regular" w:hAnsi="Arial"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WfxFaxNum">
    <w:name w:val="WfxFaxNum"/>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cusforensic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Lavezzi@Hot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office of the Medical Examiner is located in sunny Lake County, a stone’s throw from Florida’s coastal beaches and theme parks</vt:lpstr>
    </vt:vector>
  </TitlesOfParts>
  <Company>Marion County BCC</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the Medical Examiner is located in sunny Lake County, a stone’s throw from Florida’s coastal beaches and theme parks</dc:title>
  <dc:subject/>
  <dc:creator>wendy.lavezzi</dc:creator>
  <cp:keywords/>
  <cp:lastModifiedBy>Lavezzi, Wendy</cp:lastModifiedBy>
  <cp:revision>2</cp:revision>
  <cp:lastPrinted>1900-01-01T05:00:00Z</cp:lastPrinted>
  <dcterms:created xsi:type="dcterms:W3CDTF">2021-05-20T15:51:00Z</dcterms:created>
  <dcterms:modified xsi:type="dcterms:W3CDTF">2021-05-20T15:51:00Z</dcterms:modified>
</cp:coreProperties>
</file>