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75" w:rsidRPr="005D30AF" w:rsidRDefault="00EF0E75" w:rsidP="00EF0E75">
      <w:pPr>
        <w:rPr>
          <w:color w:val="000000" w:themeColor="text1"/>
        </w:rPr>
      </w:pPr>
      <w:r>
        <w:t xml:space="preserve">The Department of Pathology, East Tennessee State University, James H. Quillen College of Medicine is </w:t>
      </w:r>
      <w:r w:rsidR="00375FB6">
        <w:t xml:space="preserve">looking for a forensic pathologist </w:t>
      </w:r>
      <w:r w:rsidR="00BA4193">
        <w:t>at</w:t>
      </w:r>
      <w:r w:rsidR="00375FB6">
        <w:t xml:space="preserve"> the </w:t>
      </w:r>
      <w:r>
        <w:t xml:space="preserve">William L. Jenkins Forensic Center. </w:t>
      </w:r>
      <w:r w:rsidR="00B62D42" w:rsidRPr="005D30AF">
        <w:rPr>
          <w:color w:val="000000" w:themeColor="text1"/>
        </w:rPr>
        <w:t xml:space="preserve">Rank </w:t>
      </w:r>
      <w:r w:rsidR="005D30AF">
        <w:rPr>
          <w:color w:val="000000" w:themeColor="text1"/>
        </w:rPr>
        <w:t xml:space="preserve">will be at the </w:t>
      </w:r>
      <w:r w:rsidR="00BA4193">
        <w:rPr>
          <w:color w:val="000000" w:themeColor="text1"/>
        </w:rPr>
        <w:t xml:space="preserve">Assistant or </w:t>
      </w:r>
      <w:r w:rsidR="005D30AF">
        <w:rPr>
          <w:color w:val="000000" w:themeColor="text1"/>
        </w:rPr>
        <w:t>Associate Professor level, depending on the successful applicant</w:t>
      </w:r>
      <w:r w:rsidR="00CE3597">
        <w:rPr>
          <w:color w:val="000000" w:themeColor="text1"/>
        </w:rPr>
        <w:t>’</w:t>
      </w:r>
      <w:r w:rsidR="005D30AF">
        <w:rPr>
          <w:color w:val="000000" w:themeColor="text1"/>
        </w:rPr>
        <w:t>s credentials.</w:t>
      </w:r>
    </w:p>
    <w:p w:rsidR="00EF0E75" w:rsidRDefault="00EF0E75" w:rsidP="00EF0E75">
      <w:r>
        <w:t xml:space="preserve">The William L. Jenkins Forensic Center (WUFC) is a state-of-the-art, </w:t>
      </w:r>
      <w:r w:rsidR="009D784F">
        <w:t>N.A.M.E.</w:t>
      </w:r>
      <w:r w:rsidR="005D30AF">
        <w:t>-</w:t>
      </w:r>
      <w:r>
        <w:t xml:space="preserve">accredited facility sited on the beautiful James H. Quillen College of Medicine Campus. </w:t>
      </w:r>
      <w:r w:rsidR="00CE3597">
        <w:t xml:space="preserve">An excellent benefits package is provided and there is no state income tax. </w:t>
      </w:r>
      <w:r>
        <w:t xml:space="preserve">The Center is responsible for performing 600-650 forensic autopsies a year for the eight counties in upper Northeast Tennessee. The position is contingent upon outside funding from the eight counties, provided since </w:t>
      </w:r>
      <w:r w:rsidR="00375FB6">
        <w:t xml:space="preserve">the </w:t>
      </w:r>
      <w:r>
        <w:t xml:space="preserve">division startup in 1983. </w:t>
      </w:r>
    </w:p>
    <w:p w:rsidR="00EF0E75" w:rsidRDefault="0093124F" w:rsidP="00EF0E75">
      <w:r>
        <w:t>The position will function as forensic pathologist</w:t>
      </w:r>
      <w:r w:rsidR="009D784F">
        <w:t xml:space="preserve"> and will report to the Chair of the Department of Pathology</w:t>
      </w:r>
      <w:r w:rsidR="005D30AF">
        <w:t>.</w:t>
      </w:r>
    </w:p>
    <w:p w:rsidR="00EF0E75" w:rsidRDefault="00EF0E75" w:rsidP="00EF0E75">
      <w:r>
        <w:t xml:space="preserve">Forensic Pathologist/County Medical Examiner duties: </w:t>
      </w:r>
    </w:p>
    <w:p w:rsidR="00EF0E75" w:rsidRDefault="00EF0E75" w:rsidP="00EF0E75">
      <w:r>
        <w:t>Perform autopsies for an eight county population of 508,000, with approximately 25 homicide cases per year (</w:t>
      </w:r>
      <w:r w:rsidR="005D30AF">
        <w:t xml:space="preserve">currently </w:t>
      </w:r>
      <w:r>
        <w:t xml:space="preserve">shared between </w:t>
      </w:r>
      <w:r w:rsidR="005D30AF">
        <w:rPr>
          <w:color w:val="000000" w:themeColor="text1"/>
        </w:rPr>
        <w:t xml:space="preserve">2.5 </w:t>
      </w:r>
      <w:r w:rsidR="005D30AF">
        <w:t>FTE forensic pathologists</w:t>
      </w:r>
      <w:r>
        <w:t xml:space="preserve">); working with </w:t>
      </w:r>
      <w:r w:rsidR="003F01F4">
        <w:t>3</w:t>
      </w:r>
      <w:r>
        <w:t xml:space="preserve"> full time autopsy technicians on staff. </w:t>
      </w:r>
    </w:p>
    <w:p w:rsidR="00EF0E75" w:rsidRDefault="00EF0E75" w:rsidP="00EF0E75">
      <w:r>
        <w:t xml:space="preserve">Complete reports within guidelines established by N.A.M.E. The Forensic Center adheres to a maximum 60-day timeframe for completing cases through N.A.M.E. accreditation. </w:t>
      </w:r>
    </w:p>
    <w:p w:rsidR="00713890" w:rsidRDefault="006114A6" w:rsidP="00EF0E75">
      <w:r>
        <w:t xml:space="preserve">As part of regular duties, the </w:t>
      </w:r>
      <w:r w:rsidR="0093124F">
        <w:t>successful candidate</w:t>
      </w:r>
      <w:r>
        <w:t xml:space="preserve"> is expected to e</w:t>
      </w:r>
      <w:r w:rsidR="00EF0E75">
        <w:t xml:space="preserve">ducate residents and medical students. The residents of the ETSU Pathology </w:t>
      </w:r>
      <w:r w:rsidR="00E67161">
        <w:t xml:space="preserve">Residency Program </w:t>
      </w:r>
      <w:r w:rsidR="00EF0E75">
        <w:t xml:space="preserve">rotate through the department and perform autopsies at the Forensic Center. </w:t>
      </w:r>
      <w:r w:rsidR="007B4609">
        <w:t>Additionally</w:t>
      </w:r>
      <w:r>
        <w:t xml:space="preserve">, the </w:t>
      </w:r>
      <w:r w:rsidR="0093124F">
        <w:t>successful candidate</w:t>
      </w:r>
      <w:r>
        <w:t xml:space="preserve"> is expected to spend </w:t>
      </w:r>
      <w:r w:rsidR="00B62D42">
        <w:t>20%</w:t>
      </w:r>
      <w:r w:rsidR="00C77BFB">
        <w:t xml:space="preserve"> effort</w:t>
      </w:r>
      <w:r>
        <w:t xml:space="preserve"> on scholarly activities</w:t>
      </w:r>
      <w:r w:rsidR="00B62D42">
        <w:t xml:space="preserve"> and</w:t>
      </w:r>
      <w:r>
        <w:t xml:space="preserve"> didactic teaching in support of the educational mission of the department </w:t>
      </w:r>
      <w:r w:rsidR="003653FB">
        <w:t>of pathology.</w:t>
      </w:r>
      <w:r w:rsidR="007B4609">
        <w:t xml:space="preserve"> </w:t>
      </w:r>
    </w:p>
    <w:p w:rsidR="00EF0E75" w:rsidRDefault="00EF0E75" w:rsidP="00EF0E75">
      <w:r>
        <w:t xml:space="preserve">Perform County Medical Examiner duties currently for three of the eight counties served. County Medical Examiner is required by law to investigate all deaths involving a homicide, suspected homicide, a suicide, a violent, unnatural or suspicious death, an unexpected apparent natural death in an adult, sudden unexpected infant and child deaths, deaths believed to represent a threat to public health or safety, and executed prisoners. (Tenn. Code Ann.§ 38-7-106) Deaths resulting from injuries or complications from injuries no matter how long after the injury occurred are medical examiner cases and fall under the jurisdiction of the medical examiner. </w:t>
      </w:r>
      <w:r w:rsidR="003F01F4">
        <w:t xml:space="preserve">Four </w:t>
      </w:r>
      <w:r w:rsidR="009C7B88">
        <w:t xml:space="preserve">ABMDI Certified </w:t>
      </w:r>
      <w:r>
        <w:t xml:space="preserve">Medicolegal Death Investigators are on staff. </w:t>
      </w:r>
    </w:p>
    <w:p w:rsidR="00AC2D80" w:rsidRDefault="00AC2D80" w:rsidP="00EF0E75">
      <w:r>
        <w:t>Promote process/quality improvement initiatives within the center.</w:t>
      </w:r>
    </w:p>
    <w:p w:rsidR="00D06766" w:rsidRDefault="00AC2D80" w:rsidP="00EF0E75">
      <w:r>
        <w:t>Support medical student/resident education and research within the center.</w:t>
      </w:r>
    </w:p>
    <w:p w:rsidR="00EF0E75" w:rsidRDefault="00EF0E75" w:rsidP="00EF0E75">
      <w:r>
        <w:t xml:space="preserve">Excellent oral and written communication skills are required. </w:t>
      </w:r>
    </w:p>
    <w:p w:rsidR="00EF0E75" w:rsidRDefault="00EF0E75" w:rsidP="00EF0E75">
      <w:r>
        <w:t xml:space="preserve">The applicant </w:t>
      </w:r>
      <w:r w:rsidR="003653FB">
        <w:t xml:space="preserve">must </w:t>
      </w:r>
      <w:r>
        <w:t xml:space="preserve">be board certified in anatomic </w:t>
      </w:r>
      <w:r w:rsidR="003653FB">
        <w:t xml:space="preserve">and clinical </w:t>
      </w:r>
      <w:r>
        <w:t xml:space="preserve">pathology </w:t>
      </w:r>
      <w:r w:rsidR="005D30AF">
        <w:t>(</w:t>
      </w:r>
      <w:r w:rsidR="003653FB">
        <w:t>or anatomic pathology</w:t>
      </w:r>
      <w:r w:rsidR="005D30AF">
        <w:t>)</w:t>
      </w:r>
      <w:r w:rsidR="00EE350E">
        <w:t>.</w:t>
      </w:r>
      <w:r w:rsidR="003653FB">
        <w:t xml:space="preserve"> </w:t>
      </w:r>
      <w:r w:rsidR="00EE350E">
        <w:t xml:space="preserve">It is preferred that the </w:t>
      </w:r>
      <w:r w:rsidR="00E41247">
        <w:t>a</w:t>
      </w:r>
      <w:r w:rsidR="00EE350E">
        <w:t xml:space="preserve">pplicant have </w:t>
      </w:r>
      <w:r>
        <w:t>special qualification certification in forensic pathology at the time of hire</w:t>
      </w:r>
      <w:r w:rsidR="00EE350E">
        <w:t xml:space="preserve"> but (s)he may be board </w:t>
      </w:r>
      <w:r w:rsidR="00E41247">
        <w:t>eligible</w:t>
      </w:r>
      <w:r w:rsidR="00EE350E">
        <w:t>.</w:t>
      </w:r>
      <w:r>
        <w:t xml:space="preserve"> The applicant must also be eligible for a Tennessee medical license at the time of hire and must have license by start date. </w:t>
      </w:r>
      <w:r w:rsidR="003400E3">
        <w:t>Salary range will be</w:t>
      </w:r>
      <w:r w:rsidR="009D784F">
        <w:t xml:space="preserve"> $</w:t>
      </w:r>
      <w:r w:rsidR="00EE350E">
        <w:t>190 to 200K.</w:t>
      </w:r>
    </w:p>
    <w:p w:rsidR="00EF0E75" w:rsidRDefault="00EF0E75" w:rsidP="00EF0E75">
      <w:r>
        <w:lastRenderedPageBreak/>
        <w:t xml:space="preserve">Monday-Friday, 8:00am-4:30pm when needed with occasional on call coverage status for Forensic Center/County Medical Examiner with limited scene response. </w:t>
      </w:r>
    </w:p>
    <w:p w:rsidR="00944610" w:rsidRDefault="00EF0E75" w:rsidP="00EF0E75">
      <w:r>
        <w:t xml:space="preserve">In addition to the references provided on your application, for this position you will be required to provide the names and email address of at least three references (you may choose to provide the same references you listed on your application, or you may list different references). The references provided in the "Provide References" section of the application process will be automatically contacted by eJobs system and asked to provide a letter of recommendation on your behalf. Human Resources cannot edit or add additional references once you have completed the application process. We recommend that you contact references before submitting their information to insure the reference is willing and able to complete the reference process, and that you double check all email addresses before submitting them (they cannot be corrected, once entered). If your references are unable or unwilling to use the electronic system to submit a letter of recommendation, you may advise them to send the letter directly to the hiring department at: Director Search, Department of Pathology, Quillen College of Medicine, ETSU, </w:t>
      </w:r>
      <w:proofErr w:type="gramStart"/>
      <w:r>
        <w:t>Box</w:t>
      </w:r>
      <w:proofErr w:type="gramEnd"/>
      <w:r>
        <w:t xml:space="preserve"> 70568, Johnson City, TN 37614.</w:t>
      </w:r>
    </w:p>
    <w:p w:rsidR="001F3235" w:rsidRDefault="001F3235" w:rsidP="001F3235">
      <w:r>
        <w:t xml:space="preserve">Submit application, curriculum vitae and the names of three references via ETSU </w:t>
      </w:r>
      <w:proofErr w:type="spellStart"/>
      <w:r>
        <w:t>eJobs</w:t>
      </w:r>
      <w:proofErr w:type="spellEnd"/>
      <w:r>
        <w:t xml:space="preserve">, </w:t>
      </w:r>
      <w:r w:rsidRPr="001F3235">
        <w:rPr>
          <w:u w:val="single"/>
        </w:rPr>
        <w:t>etsu.edu</w:t>
      </w:r>
      <w:r>
        <w:t xml:space="preserve"> at </w:t>
      </w:r>
      <w:r w:rsidRPr="001F3235">
        <w:t>https://jobs.etsu.edu/applicants</w:t>
      </w:r>
      <w:r>
        <w:t xml:space="preserve">. Posting number: F00306P. </w:t>
      </w:r>
      <w:r w:rsidR="00B14465">
        <w:t xml:space="preserve">   Contact person:  John B. Schweitzer</w:t>
      </w:r>
      <w:r>
        <w:t>, M.D., Director of Forensic Pathology</w:t>
      </w:r>
      <w:r w:rsidRPr="00453F65">
        <w:t xml:space="preserve"> </w:t>
      </w:r>
      <w:r>
        <w:t>Division, Phone: (423) 439-</w:t>
      </w:r>
      <w:proofErr w:type="gramStart"/>
      <w:r>
        <w:t>8038  Email</w:t>
      </w:r>
      <w:proofErr w:type="gramEnd"/>
      <w:r>
        <w:t xml:space="preserve">:  </w:t>
      </w:r>
      <w:hyperlink r:id="rId7" w:history="1">
        <w:r w:rsidR="00B14465" w:rsidRPr="0047128A">
          <w:rPr>
            <w:rStyle w:val="Hyperlink"/>
          </w:rPr>
          <w:t>schweitz@etsu.edu</w:t>
        </w:r>
      </w:hyperlink>
      <w:r>
        <w:t xml:space="preserve">.              </w:t>
      </w:r>
      <w:r>
        <w:rPr>
          <w:caps/>
        </w:rPr>
        <w:t>A</w:t>
      </w:r>
      <w:r>
        <w:t>A/EOE</w:t>
      </w:r>
    </w:p>
    <w:p w:rsidR="001F3235" w:rsidRDefault="001F3235" w:rsidP="001F3235">
      <w:pPr>
        <w:ind w:right="-1116"/>
      </w:pPr>
      <w:bookmarkStart w:id="0" w:name="_GoBack"/>
      <w:bookmarkEnd w:id="0"/>
    </w:p>
    <w:p w:rsidR="001F3235" w:rsidRDefault="001F3235" w:rsidP="00EF0E75"/>
    <w:p w:rsidR="001F3235" w:rsidRPr="00EF0E75" w:rsidRDefault="001F3235" w:rsidP="00EF0E75"/>
    <w:sectPr w:rsidR="001F3235" w:rsidRPr="00EF0E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67" w:rsidRDefault="000B6567" w:rsidP="00510616">
      <w:pPr>
        <w:spacing w:after="0" w:line="240" w:lineRule="auto"/>
      </w:pPr>
      <w:r>
        <w:separator/>
      </w:r>
    </w:p>
  </w:endnote>
  <w:endnote w:type="continuationSeparator" w:id="0">
    <w:p w:rsidR="000B6567" w:rsidRDefault="000B6567" w:rsidP="0051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AB" w:rsidRDefault="00DD7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AB" w:rsidRDefault="00DD7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AB" w:rsidRDefault="00DD7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67" w:rsidRDefault="000B6567" w:rsidP="00510616">
      <w:pPr>
        <w:spacing w:after="0" w:line="240" w:lineRule="auto"/>
      </w:pPr>
      <w:r>
        <w:separator/>
      </w:r>
    </w:p>
  </w:footnote>
  <w:footnote w:type="continuationSeparator" w:id="0">
    <w:p w:rsidR="000B6567" w:rsidRDefault="000B6567" w:rsidP="00510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AB" w:rsidRDefault="00DD7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16" w:rsidRPr="009D784F" w:rsidRDefault="009D784F" w:rsidP="00510616">
    <w:pPr>
      <w:pStyle w:val="Header"/>
      <w:jc w:val="center"/>
      <w:rPr>
        <w:rFonts w:cs="Times New Roman (Body CS)"/>
        <w:sz w:val="56"/>
        <w:szCs w:val="72"/>
      </w:rPr>
    </w:pPr>
    <w:r w:rsidRPr="009D784F">
      <w:rPr>
        <w:rFonts w:cs="Times New Roman (Body CS)"/>
        <w:sz w:val="56"/>
        <w:szCs w:val="72"/>
      </w:rPr>
      <w:t>Forensic Patholog</w:t>
    </w:r>
    <w:r w:rsidR="00EE350E">
      <w:rPr>
        <w:rFonts w:cs="Times New Roman (Body CS)"/>
        <w:sz w:val="56"/>
        <w:szCs w:val="72"/>
      </w:rPr>
      <w:t>ist</w:t>
    </w:r>
    <w:r w:rsidR="00DD78AB">
      <w:rPr>
        <w:rFonts w:cs="Times New Roman (Body CS)"/>
        <w:sz w:val="56"/>
        <w:szCs w:val="72"/>
      </w:rPr>
      <w:t xml:space="preserve"> – Assistant Professor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AB" w:rsidRDefault="00DD7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75"/>
    <w:rsid w:val="000B6567"/>
    <w:rsid w:val="001F3235"/>
    <w:rsid w:val="003400E3"/>
    <w:rsid w:val="003653FB"/>
    <w:rsid w:val="00375FB6"/>
    <w:rsid w:val="003F01F4"/>
    <w:rsid w:val="004A0621"/>
    <w:rsid w:val="00510616"/>
    <w:rsid w:val="005D30AF"/>
    <w:rsid w:val="006114A6"/>
    <w:rsid w:val="00713890"/>
    <w:rsid w:val="00785B0A"/>
    <w:rsid w:val="007B4609"/>
    <w:rsid w:val="0083657B"/>
    <w:rsid w:val="008E149F"/>
    <w:rsid w:val="0093124F"/>
    <w:rsid w:val="00934DFA"/>
    <w:rsid w:val="00944610"/>
    <w:rsid w:val="009C7B88"/>
    <w:rsid w:val="009D1098"/>
    <w:rsid w:val="009D784F"/>
    <w:rsid w:val="00AC2D80"/>
    <w:rsid w:val="00B14465"/>
    <w:rsid w:val="00B62D42"/>
    <w:rsid w:val="00BA4193"/>
    <w:rsid w:val="00C37A42"/>
    <w:rsid w:val="00C77BFB"/>
    <w:rsid w:val="00C913C5"/>
    <w:rsid w:val="00C970EF"/>
    <w:rsid w:val="00CB44A4"/>
    <w:rsid w:val="00CE3597"/>
    <w:rsid w:val="00D06766"/>
    <w:rsid w:val="00DD78AB"/>
    <w:rsid w:val="00DF6D19"/>
    <w:rsid w:val="00E36DEB"/>
    <w:rsid w:val="00E41247"/>
    <w:rsid w:val="00E67161"/>
    <w:rsid w:val="00EB3A94"/>
    <w:rsid w:val="00EE350E"/>
    <w:rsid w:val="00E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63307-EBC0-4906-B026-7211944E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4A6"/>
    <w:rPr>
      <w:rFonts w:ascii="Segoe UI" w:hAnsi="Segoe UI" w:cs="Segoe UI"/>
      <w:sz w:val="18"/>
      <w:szCs w:val="18"/>
    </w:rPr>
  </w:style>
  <w:style w:type="paragraph" w:styleId="Header">
    <w:name w:val="header"/>
    <w:basedOn w:val="Normal"/>
    <w:link w:val="HeaderChar"/>
    <w:uiPriority w:val="99"/>
    <w:unhideWhenUsed/>
    <w:rsid w:val="00510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616"/>
  </w:style>
  <w:style w:type="paragraph" w:styleId="Footer">
    <w:name w:val="footer"/>
    <w:basedOn w:val="Normal"/>
    <w:link w:val="FooterChar"/>
    <w:uiPriority w:val="99"/>
    <w:unhideWhenUsed/>
    <w:rsid w:val="00510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616"/>
  </w:style>
  <w:style w:type="character" w:styleId="Hyperlink">
    <w:name w:val="Hyperlink"/>
    <w:rsid w:val="001F3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hweitz@et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3585-1F68-47C7-AEB9-8DB5B38E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Laura Beth</dc:creator>
  <cp:keywords/>
  <dc:description/>
  <cp:lastModifiedBy>Rutledge, Penny B.</cp:lastModifiedBy>
  <cp:revision>3</cp:revision>
  <cp:lastPrinted>2020-02-13T19:14:00Z</cp:lastPrinted>
  <dcterms:created xsi:type="dcterms:W3CDTF">2020-02-24T19:25:00Z</dcterms:created>
  <dcterms:modified xsi:type="dcterms:W3CDTF">2020-02-24T20:19:00Z</dcterms:modified>
</cp:coreProperties>
</file>