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1FB" w:rsidRPr="00C921FB" w:rsidRDefault="00C921FB" w:rsidP="009B010B">
      <w:pPr>
        <w:pStyle w:val="NoSpacing"/>
        <w:jc w:val="both"/>
        <w:rPr>
          <w:b/>
          <w:sz w:val="28"/>
        </w:rPr>
      </w:pPr>
      <w:r w:rsidRPr="00C921FB">
        <w:rPr>
          <w:b/>
          <w:sz w:val="28"/>
        </w:rPr>
        <w:t>Deputy Chief State Medical Examiner- New Jersey</w:t>
      </w:r>
    </w:p>
    <w:p w:rsidR="00C921FB" w:rsidRDefault="00C921FB" w:rsidP="009B010B">
      <w:pPr>
        <w:pStyle w:val="NoSpacing"/>
        <w:jc w:val="both"/>
      </w:pPr>
    </w:p>
    <w:p w:rsidR="0005374E" w:rsidRDefault="0005374E" w:rsidP="009B010B">
      <w:pPr>
        <w:pStyle w:val="NoSpacing"/>
        <w:jc w:val="both"/>
      </w:pPr>
      <w:r>
        <w:t>The N</w:t>
      </w:r>
      <w:r w:rsidR="008C7710">
        <w:t>J</w:t>
      </w:r>
      <w:r>
        <w:t xml:space="preserve"> Office of the Chief State Medical Examiner </w:t>
      </w:r>
      <w:r w:rsidR="0096653E">
        <w:t xml:space="preserve">is seeking an experienced Forensic Pathologist to serve as </w:t>
      </w:r>
      <w:r w:rsidR="002E15D8">
        <w:t>the</w:t>
      </w:r>
      <w:r>
        <w:t xml:space="preserve"> full-time Deputy Chief State Medical Examiner for its Northern Regional Medical Examiner Office (NRMEO) located in Newark</w:t>
      </w:r>
      <w:r w:rsidR="0096653E">
        <w:t xml:space="preserve">, </w:t>
      </w:r>
      <w:r>
        <w:t>New Jersey</w:t>
      </w:r>
      <w:r w:rsidR="00DE2BD7">
        <w:t xml:space="preserve">. </w:t>
      </w:r>
      <w:r w:rsidR="0096653E">
        <w:t xml:space="preserve">The </w:t>
      </w:r>
      <w:r w:rsidR="00DE2BD7">
        <w:t xml:space="preserve">ideal </w:t>
      </w:r>
      <w:r w:rsidR="0096653E">
        <w:t>candidate should have strong leadership skills and vision</w:t>
      </w:r>
      <w:r w:rsidR="004C6992">
        <w:t xml:space="preserve">, </w:t>
      </w:r>
      <w:r w:rsidR="00DE2BD7">
        <w:t>the</w:t>
      </w:r>
      <w:r w:rsidR="0096653E">
        <w:t xml:space="preserve"> ability to build and maintain effective working relationships</w:t>
      </w:r>
      <w:r w:rsidR="00EE39B0">
        <w:t xml:space="preserve"> and</w:t>
      </w:r>
      <w:r w:rsidR="0096653E">
        <w:t xml:space="preserve"> </w:t>
      </w:r>
      <w:r w:rsidR="00EE39B0">
        <w:t xml:space="preserve">a culture of high </w:t>
      </w:r>
      <w:r w:rsidR="004C5B7C">
        <w:t>standards</w:t>
      </w:r>
      <w:r w:rsidR="00A56534">
        <w:t>,</w:t>
      </w:r>
      <w:r w:rsidR="00EE39B0">
        <w:t xml:space="preserve"> </w:t>
      </w:r>
      <w:r w:rsidR="0096653E">
        <w:t>and</w:t>
      </w:r>
      <w:r w:rsidR="00EE39B0">
        <w:t xml:space="preserve"> the</w:t>
      </w:r>
      <w:r w:rsidR="0096653E">
        <w:t xml:space="preserve"> ability to effectively communicate with</w:t>
      </w:r>
      <w:r w:rsidR="00E64FE1">
        <w:t xml:space="preserve"> staff,</w:t>
      </w:r>
      <w:r w:rsidR="0096653E">
        <w:t xml:space="preserve"> </w:t>
      </w:r>
      <w:r w:rsidR="00EE39B0">
        <w:t xml:space="preserve">law enforcement </w:t>
      </w:r>
      <w:r w:rsidR="00A56534">
        <w:t xml:space="preserve">agencies </w:t>
      </w:r>
      <w:r w:rsidR="00EE39B0">
        <w:t xml:space="preserve">and </w:t>
      </w:r>
      <w:r w:rsidR="0096653E">
        <w:t>the public</w:t>
      </w:r>
      <w:r w:rsidR="004C6992">
        <w:t>.</w:t>
      </w:r>
      <w:r w:rsidR="008C7710">
        <w:t xml:space="preserve"> Under the “Revised State Medical Examiner Act” which came into effect last year, the Office now falls within the Department of Health.</w:t>
      </w:r>
    </w:p>
    <w:p w:rsidR="00EE39B0" w:rsidRDefault="00EE39B0" w:rsidP="009B010B">
      <w:pPr>
        <w:pStyle w:val="NoSpacing"/>
        <w:jc w:val="both"/>
      </w:pPr>
    </w:p>
    <w:p w:rsidR="0005374E" w:rsidRDefault="0005374E" w:rsidP="009B010B">
      <w:pPr>
        <w:pStyle w:val="NoSpacing"/>
        <w:jc w:val="both"/>
      </w:pPr>
      <w:r>
        <w:t>The NRMEO currently provides services for four N</w:t>
      </w:r>
      <w:r w:rsidR="008C7710">
        <w:t>J</w:t>
      </w:r>
      <w:r>
        <w:t xml:space="preserve"> Counties</w:t>
      </w:r>
      <w:r w:rsidR="00E64FE1">
        <w:t xml:space="preserve"> with a population of </w:t>
      </w:r>
      <w:r w:rsidR="00C921FB">
        <w:t>approx.</w:t>
      </w:r>
      <w:r w:rsidR="00E64FE1">
        <w:t xml:space="preserve"> 2.4 million, and accounts for one-third of autopsies conducted in the state.</w:t>
      </w:r>
      <w:r>
        <w:t xml:space="preserve">  The office is present</w:t>
      </w:r>
      <w:r w:rsidR="003A46DA">
        <w:t xml:space="preserve">ly </w:t>
      </w:r>
      <w:r>
        <w:t>staff</w:t>
      </w:r>
      <w:r w:rsidR="003A46DA">
        <w:t xml:space="preserve">ed </w:t>
      </w:r>
      <w:r>
        <w:t xml:space="preserve">by three </w:t>
      </w:r>
      <w:r w:rsidR="00CB6A99">
        <w:t>Assistant</w:t>
      </w:r>
      <w:r>
        <w:t xml:space="preserve"> </w:t>
      </w:r>
      <w:r w:rsidR="004C5B7C">
        <w:t>ME’s</w:t>
      </w:r>
      <w:r>
        <w:t>, a Forensic Anthropologi</w:t>
      </w:r>
      <w:r w:rsidR="003A46DA">
        <w:t>st</w:t>
      </w:r>
      <w:r>
        <w:t xml:space="preserve"> and a compliment of Medicolegal Death Investigators.  </w:t>
      </w:r>
      <w:r w:rsidR="009C16C9" w:rsidRPr="009C16C9">
        <w:t>The in-house Toxicology Laboratory is equipped with state-of-the-art equipment, and Forensic Toxicologists are always available for consultation.</w:t>
      </w:r>
      <w:r w:rsidR="009C16C9">
        <w:t xml:space="preserve"> </w:t>
      </w:r>
      <w:r w:rsidR="00A56534">
        <w:t xml:space="preserve">The selected candidate will have the opportunity to assist in the selection of applicants for </w:t>
      </w:r>
      <w:r w:rsidR="00C90E39">
        <w:t>additional</w:t>
      </w:r>
      <w:r w:rsidR="00A56534">
        <w:t xml:space="preserve"> Assistant Medical Examiner positions. </w:t>
      </w:r>
      <w:r>
        <w:t>The</w:t>
      </w:r>
      <w:r w:rsidR="00A56534">
        <w:t xml:space="preserve"> </w:t>
      </w:r>
      <w:r w:rsidR="00C06C28">
        <w:t>O</w:t>
      </w:r>
      <w:r w:rsidR="00A56534">
        <w:t>ffice provides</w:t>
      </w:r>
      <w:r>
        <w:t xml:space="preserve"> a wide variety of cases</w:t>
      </w:r>
      <w:r w:rsidR="00E64FE1" w:rsidRPr="00E64FE1">
        <w:t xml:space="preserve"> </w:t>
      </w:r>
      <w:r w:rsidR="00E64FE1">
        <w:t xml:space="preserve">from both </w:t>
      </w:r>
      <w:r w:rsidR="00E64FE1" w:rsidRPr="00E64FE1">
        <w:t xml:space="preserve">urban </w:t>
      </w:r>
      <w:r w:rsidR="00E64FE1">
        <w:t>and</w:t>
      </w:r>
      <w:r w:rsidR="00E64FE1" w:rsidRPr="00E64FE1">
        <w:t xml:space="preserve"> rural settings</w:t>
      </w:r>
      <w:r>
        <w:t xml:space="preserve"> in this dynamic</w:t>
      </w:r>
      <w:r w:rsidR="003A46DA">
        <w:t xml:space="preserve"> and</w:t>
      </w:r>
      <w:r>
        <w:t xml:space="preserve"> supportive environment.</w:t>
      </w:r>
      <w:r w:rsidR="00ED206F">
        <w:t xml:space="preserve"> </w:t>
      </w:r>
    </w:p>
    <w:p w:rsidR="009C16C9" w:rsidRDefault="009C16C9" w:rsidP="009B010B">
      <w:pPr>
        <w:pStyle w:val="NoSpacing"/>
        <w:jc w:val="both"/>
        <w:rPr>
          <w:rFonts w:ascii="Calibri" w:hAnsi="Calibri" w:cs="Calibri"/>
        </w:rPr>
      </w:pPr>
    </w:p>
    <w:p w:rsidR="008F6323" w:rsidRDefault="0005374E" w:rsidP="009B010B">
      <w:pPr>
        <w:pStyle w:val="NoSpacing"/>
        <w:jc w:val="both"/>
        <w:rPr>
          <w:rFonts w:ascii="Calibri" w:hAnsi="Calibri" w:cs="Calibri"/>
        </w:rPr>
      </w:pPr>
      <w:r w:rsidRPr="003A46DA">
        <w:rPr>
          <w:rFonts w:ascii="Calibri" w:hAnsi="Calibri" w:cs="Calibri"/>
        </w:rPr>
        <w:t xml:space="preserve">Responsibilities </w:t>
      </w:r>
      <w:r w:rsidR="00003D31">
        <w:rPr>
          <w:rFonts w:ascii="Calibri" w:hAnsi="Calibri" w:cs="Calibri"/>
        </w:rPr>
        <w:t>shall</w:t>
      </w:r>
      <w:r w:rsidRPr="003A46DA">
        <w:rPr>
          <w:rFonts w:ascii="Calibri" w:hAnsi="Calibri" w:cs="Calibri"/>
        </w:rPr>
        <w:t xml:space="preserve"> include</w:t>
      </w:r>
      <w:r w:rsidR="008F6323">
        <w:rPr>
          <w:rFonts w:ascii="Calibri" w:hAnsi="Calibri" w:cs="Calibri"/>
        </w:rPr>
        <w:t>:</w:t>
      </w:r>
    </w:p>
    <w:p w:rsidR="000E7554" w:rsidRDefault="008F6323" w:rsidP="009B010B">
      <w:pPr>
        <w:pStyle w:val="NoSpacing"/>
        <w:numPr>
          <w:ilvl w:val="0"/>
          <w:numId w:val="2"/>
        </w:numPr>
        <w:jc w:val="both"/>
        <w:rPr>
          <w:rFonts w:ascii="Calibri" w:hAnsi="Calibri" w:cs="Calibri"/>
          <w:noProof/>
        </w:rPr>
      </w:pPr>
      <w:r>
        <w:rPr>
          <w:rFonts w:ascii="Calibri" w:hAnsi="Calibri" w:cs="Calibri"/>
        </w:rPr>
        <w:t>E</w:t>
      </w:r>
      <w:r w:rsidR="003A46DA" w:rsidRPr="003A46DA">
        <w:rPr>
          <w:rFonts w:ascii="Calibri" w:hAnsi="Calibri" w:cs="Calibri"/>
          <w:noProof/>
        </w:rPr>
        <w:t>nsur</w:t>
      </w:r>
      <w:r>
        <w:rPr>
          <w:rFonts w:ascii="Calibri" w:hAnsi="Calibri" w:cs="Calibri"/>
          <w:noProof/>
        </w:rPr>
        <w:t>ing</w:t>
      </w:r>
      <w:r w:rsidR="003A46DA" w:rsidRPr="003A46DA">
        <w:rPr>
          <w:rFonts w:ascii="Calibri" w:hAnsi="Calibri" w:cs="Calibri"/>
          <w:noProof/>
        </w:rPr>
        <w:t xml:space="preserve"> smooth, proper, and efficient office operations and functioning of the NRMEO</w:t>
      </w:r>
      <w:r w:rsidR="00003D31">
        <w:rPr>
          <w:rFonts w:ascii="Calibri" w:hAnsi="Calibri" w:cs="Calibri"/>
          <w:noProof/>
        </w:rPr>
        <w:t>,</w:t>
      </w:r>
      <w:r>
        <w:rPr>
          <w:rFonts w:ascii="Calibri" w:hAnsi="Calibri" w:cs="Calibri"/>
          <w:noProof/>
        </w:rPr>
        <w:t xml:space="preserve"> and </w:t>
      </w:r>
      <w:r w:rsidR="003A46DA" w:rsidRPr="003A46DA">
        <w:rPr>
          <w:rFonts w:ascii="Calibri" w:hAnsi="Calibri" w:cs="Calibri"/>
          <w:noProof/>
        </w:rPr>
        <w:t>compliance with the Revised State Medical Examiner Act, other relevant Statutes and Regulations, and Standard Operating Policies (SOPs), Procedures and Protocols.</w:t>
      </w:r>
    </w:p>
    <w:p w:rsidR="000E7554" w:rsidRDefault="000E7554" w:rsidP="009B010B">
      <w:pPr>
        <w:pStyle w:val="NoSpacing"/>
        <w:numPr>
          <w:ilvl w:val="0"/>
          <w:numId w:val="2"/>
        </w:numPr>
        <w:jc w:val="both"/>
        <w:rPr>
          <w:rFonts w:ascii="Calibri" w:hAnsi="Calibri" w:cs="Calibri"/>
          <w:noProof/>
        </w:rPr>
      </w:pPr>
      <w:r>
        <w:rPr>
          <w:rFonts w:ascii="Calibri" w:hAnsi="Calibri" w:cs="Calibri"/>
          <w:noProof/>
        </w:rPr>
        <w:t>Work c</w:t>
      </w:r>
      <w:r w:rsidR="003A46DA" w:rsidRPr="003A46DA">
        <w:rPr>
          <w:rFonts w:ascii="Calibri" w:hAnsi="Calibri" w:cs="Calibri"/>
          <w:noProof/>
        </w:rPr>
        <w:t xml:space="preserve">ooperatively with other medical examiners, law enforcement agencies, funeral directors, hospitals and </w:t>
      </w:r>
      <w:r w:rsidR="00C921FB">
        <w:rPr>
          <w:rFonts w:ascii="Calibri" w:hAnsi="Calibri" w:cs="Calibri"/>
          <w:noProof/>
        </w:rPr>
        <w:t>other</w:t>
      </w:r>
      <w:r w:rsidR="003A46DA" w:rsidRPr="003A46DA">
        <w:rPr>
          <w:rFonts w:ascii="Calibri" w:hAnsi="Calibri" w:cs="Calibri"/>
          <w:noProof/>
        </w:rPr>
        <w:t xml:space="preserve"> agencies to ensure citizens receive competent death investigative services. </w:t>
      </w:r>
    </w:p>
    <w:p w:rsidR="00003D31" w:rsidRDefault="003A46DA" w:rsidP="009B010B">
      <w:pPr>
        <w:pStyle w:val="NoSpacing"/>
        <w:numPr>
          <w:ilvl w:val="0"/>
          <w:numId w:val="2"/>
        </w:numPr>
        <w:jc w:val="both"/>
        <w:rPr>
          <w:rFonts w:ascii="Calibri" w:hAnsi="Calibri" w:cs="Calibri"/>
          <w:noProof/>
        </w:rPr>
      </w:pPr>
      <w:r w:rsidRPr="00003D31">
        <w:rPr>
          <w:rFonts w:ascii="Calibri" w:hAnsi="Calibri" w:cs="Calibri"/>
          <w:noProof/>
        </w:rPr>
        <w:t xml:space="preserve">Participate in mass </w:t>
      </w:r>
      <w:r w:rsidR="00E64FE1">
        <w:rPr>
          <w:rFonts w:ascii="Calibri" w:hAnsi="Calibri" w:cs="Calibri"/>
          <w:noProof/>
        </w:rPr>
        <w:t>fatality</w:t>
      </w:r>
      <w:r w:rsidRPr="00003D31">
        <w:rPr>
          <w:rFonts w:ascii="Calibri" w:hAnsi="Calibri" w:cs="Calibri"/>
          <w:noProof/>
        </w:rPr>
        <w:t xml:space="preserve"> preparations and exercises.</w:t>
      </w:r>
    </w:p>
    <w:p w:rsidR="0005374E" w:rsidRDefault="003A46DA" w:rsidP="009B010B">
      <w:pPr>
        <w:pStyle w:val="NoSpacing"/>
        <w:numPr>
          <w:ilvl w:val="0"/>
          <w:numId w:val="2"/>
        </w:numPr>
        <w:jc w:val="both"/>
        <w:rPr>
          <w:rFonts w:ascii="Calibri" w:hAnsi="Calibri" w:cs="Calibri"/>
          <w:noProof/>
        </w:rPr>
      </w:pPr>
      <w:r w:rsidRPr="003A46DA">
        <w:rPr>
          <w:rFonts w:ascii="Calibri" w:hAnsi="Calibri" w:cs="Calibri"/>
          <w:noProof/>
        </w:rPr>
        <w:t xml:space="preserve">Work towards NAME accreditation and support </w:t>
      </w:r>
      <w:r w:rsidR="006F262A">
        <w:rPr>
          <w:rFonts w:ascii="Calibri" w:hAnsi="Calibri" w:cs="Calibri"/>
          <w:noProof/>
        </w:rPr>
        <w:t xml:space="preserve">the setting up of an </w:t>
      </w:r>
      <w:r w:rsidRPr="003A46DA">
        <w:rPr>
          <w:rFonts w:ascii="Calibri" w:hAnsi="Calibri" w:cs="Calibri"/>
          <w:noProof/>
        </w:rPr>
        <w:t>ACGME-accredited forensic pathology fellowship program.</w:t>
      </w:r>
    </w:p>
    <w:p w:rsidR="00003D31" w:rsidRPr="00003D31" w:rsidRDefault="00003D31" w:rsidP="009B010B">
      <w:pPr>
        <w:pStyle w:val="NoSpacing"/>
        <w:numPr>
          <w:ilvl w:val="0"/>
          <w:numId w:val="2"/>
        </w:numPr>
        <w:jc w:val="both"/>
        <w:rPr>
          <w:rFonts w:ascii="Calibri" w:hAnsi="Calibri" w:cs="Calibri"/>
          <w:noProof/>
        </w:rPr>
      </w:pPr>
      <w:r w:rsidRPr="00003D31">
        <w:rPr>
          <w:rFonts w:ascii="Calibri" w:hAnsi="Calibri" w:cs="Calibri"/>
          <w:noProof/>
        </w:rPr>
        <w:t>Provision of assistance to the Office of the Chief State Medical Examiner</w:t>
      </w:r>
      <w:r>
        <w:rPr>
          <w:rFonts w:ascii="Calibri" w:hAnsi="Calibri" w:cs="Calibri"/>
          <w:noProof/>
        </w:rPr>
        <w:t>, which may include attendance at</w:t>
      </w:r>
      <w:r w:rsidRPr="00003D31">
        <w:rPr>
          <w:rFonts w:ascii="Calibri" w:hAnsi="Calibri" w:cs="Calibri"/>
          <w:noProof/>
        </w:rPr>
        <w:t xml:space="preserve"> state boards, committees and task forces, as needed.</w:t>
      </w:r>
    </w:p>
    <w:p w:rsidR="003A46DA" w:rsidRDefault="003A46DA" w:rsidP="009B010B">
      <w:pPr>
        <w:pStyle w:val="NoSpacing"/>
        <w:jc w:val="both"/>
        <w:rPr>
          <w:rFonts w:ascii="Calibri" w:hAnsi="Calibri" w:cs="Calibri"/>
          <w:noProof/>
        </w:rPr>
      </w:pPr>
    </w:p>
    <w:p w:rsidR="003A46DA" w:rsidRPr="003A46DA" w:rsidRDefault="003A46DA" w:rsidP="009B010B">
      <w:pPr>
        <w:pStyle w:val="Heading1"/>
        <w:tabs>
          <w:tab w:val="left" w:pos="166"/>
        </w:tabs>
        <w:ind w:right="144"/>
        <w:jc w:val="both"/>
        <w:rPr>
          <w:rFonts w:ascii="Calibri" w:hAnsi="Calibri" w:cs="Calibri"/>
          <w:b w:val="0"/>
          <w:noProof/>
          <w:sz w:val="22"/>
          <w:szCs w:val="22"/>
        </w:rPr>
      </w:pPr>
      <w:r w:rsidRPr="008F6323">
        <w:rPr>
          <w:rFonts w:ascii="Calibri" w:hAnsi="Calibri" w:cs="Calibri"/>
          <w:noProof/>
          <w:sz w:val="22"/>
          <w:szCs w:val="22"/>
        </w:rPr>
        <w:t>LICENSE AND CERTIFICATION</w:t>
      </w:r>
      <w:r w:rsidRPr="003A46DA">
        <w:rPr>
          <w:rFonts w:ascii="Calibri" w:hAnsi="Calibri" w:cs="Calibri"/>
          <w:b w:val="0"/>
          <w:noProof/>
          <w:sz w:val="22"/>
          <w:szCs w:val="22"/>
        </w:rPr>
        <w:t xml:space="preserve">:  Appointee must be a physician licensed and in good standing in the State of New Jersey, a graduate of a regularly chartered and legally constituted medical school or college, or osteopathic medical school or college, and certified in forensic pathology by the American Board of Pathology or by the American Osteopathic Board of Pathology. </w:t>
      </w:r>
    </w:p>
    <w:p w:rsidR="003A46DA" w:rsidRPr="003A46DA" w:rsidRDefault="003A46DA" w:rsidP="009B010B">
      <w:pPr>
        <w:pStyle w:val="Heading1"/>
        <w:tabs>
          <w:tab w:val="left" w:pos="166"/>
        </w:tabs>
        <w:ind w:right="144"/>
        <w:jc w:val="both"/>
        <w:rPr>
          <w:rFonts w:ascii="Calibri" w:hAnsi="Calibri" w:cs="Calibri"/>
          <w:b w:val="0"/>
          <w:noProof/>
          <w:sz w:val="22"/>
          <w:szCs w:val="22"/>
        </w:rPr>
      </w:pPr>
      <w:bookmarkStart w:id="0" w:name="_GoBack"/>
      <w:bookmarkEnd w:id="0"/>
    </w:p>
    <w:p w:rsidR="003A46DA" w:rsidRDefault="003A46DA" w:rsidP="009B010B">
      <w:pPr>
        <w:pStyle w:val="NoSpacing"/>
        <w:jc w:val="both"/>
        <w:rPr>
          <w:noProof/>
        </w:rPr>
      </w:pPr>
      <w:r w:rsidRPr="008F6323">
        <w:rPr>
          <w:b/>
          <w:noProof/>
        </w:rPr>
        <w:t>EXPERIENCE:</w:t>
      </w:r>
      <w:r w:rsidRPr="003A46DA">
        <w:rPr>
          <w:noProof/>
        </w:rPr>
        <w:t xml:space="preserve">  Three (3) years of experience working as a medical examiner after completion of training in anatomic and forensic pathology. </w:t>
      </w:r>
      <w:r w:rsidR="00C90E39">
        <w:rPr>
          <w:noProof/>
        </w:rPr>
        <w:t>Administrative experience is desirable.</w:t>
      </w:r>
    </w:p>
    <w:p w:rsidR="003A46DA" w:rsidRDefault="003A46DA" w:rsidP="009B010B">
      <w:pPr>
        <w:pStyle w:val="NoSpacing"/>
        <w:jc w:val="both"/>
        <w:rPr>
          <w:noProof/>
        </w:rPr>
      </w:pPr>
    </w:p>
    <w:p w:rsidR="003A46DA" w:rsidRDefault="003A46DA" w:rsidP="009B010B">
      <w:pPr>
        <w:pStyle w:val="NoSpacing"/>
        <w:jc w:val="both"/>
        <w:rPr>
          <w:noProof/>
        </w:rPr>
      </w:pPr>
      <w:r>
        <w:rPr>
          <w:noProof/>
        </w:rPr>
        <w:t>The salary for this position is $260,000 and</w:t>
      </w:r>
      <w:r w:rsidR="00E02605">
        <w:rPr>
          <w:noProof/>
        </w:rPr>
        <w:t xml:space="preserve"> a competitive benefits package to include:</w:t>
      </w:r>
    </w:p>
    <w:p w:rsidR="00E02605" w:rsidRDefault="00A616ED" w:rsidP="009B010B">
      <w:pPr>
        <w:pStyle w:val="NoSpacing"/>
        <w:numPr>
          <w:ilvl w:val="0"/>
          <w:numId w:val="1"/>
        </w:numPr>
        <w:jc w:val="both"/>
        <w:rPr>
          <w:noProof/>
        </w:rPr>
      </w:pPr>
      <w:r>
        <w:rPr>
          <w:noProof/>
        </w:rPr>
        <w:t>Annual vacation, sick and administrative leave as well as paid holidays.</w:t>
      </w:r>
    </w:p>
    <w:p w:rsidR="00A616ED" w:rsidRDefault="00A616ED" w:rsidP="009B010B">
      <w:pPr>
        <w:pStyle w:val="NoSpacing"/>
        <w:numPr>
          <w:ilvl w:val="0"/>
          <w:numId w:val="1"/>
        </w:numPr>
        <w:jc w:val="both"/>
        <w:rPr>
          <w:noProof/>
        </w:rPr>
      </w:pPr>
      <w:r>
        <w:rPr>
          <w:noProof/>
        </w:rPr>
        <w:t>Medical, Prescription and Dental Coverage</w:t>
      </w:r>
    </w:p>
    <w:p w:rsidR="00A616ED" w:rsidRPr="00C921FB" w:rsidRDefault="00A616ED" w:rsidP="009B010B">
      <w:pPr>
        <w:pStyle w:val="NoSpacing"/>
        <w:numPr>
          <w:ilvl w:val="0"/>
          <w:numId w:val="1"/>
        </w:numPr>
        <w:jc w:val="both"/>
        <w:rPr>
          <w:noProof/>
        </w:rPr>
      </w:pPr>
      <w:r>
        <w:rPr>
          <w:noProof/>
        </w:rPr>
        <w:t>Retirement/Pension/Deferred Compensation Program</w:t>
      </w:r>
      <w:r w:rsidR="00C921FB">
        <w:rPr>
          <w:noProof/>
        </w:rPr>
        <w:t xml:space="preserve"> and </w:t>
      </w:r>
      <w:r w:rsidR="00C921FB" w:rsidRPr="00C921FB">
        <w:rPr>
          <w:noProof/>
        </w:rPr>
        <w:t>Flexible Spending Accounts</w:t>
      </w:r>
    </w:p>
    <w:p w:rsidR="00D03D40" w:rsidRDefault="008F6323" w:rsidP="009B010B">
      <w:pPr>
        <w:pStyle w:val="NoSpacing"/>
        <w:numPr>
          <w:ilvl w:val="0"/>
          <w:numId w:val="1"/>
        </w:numPr>
        <w:jc w:val="both"/>
        <w:rPr>
          <w:b/>
          <w:noProof/>
        </w:rPr>
      </w:pPr>
      <w:r>
        <w:rPr>
          <w:noProof/>
        </w:rPr>
        <w:t xml:space="preserve">Reimbursment of </w:t>
      </w:r>
      <w:r w:rsidR="00D03D40">
        <w:rPr>
          <w:noProof/>
        </w:rPr>
        <w:t>NAME Membership Dues/Conference Attendance</w:t>
      </w:r>
    </w:p>
    <w:p w:rsidR="00A616ED" w:rsidRDefault="00A616ED" w:rsidP="009B010B">
      <w:pPr>
        <w:pStyle w:val="NoSpacing"/>
        <w:jc w:val="both"/>
      </w:pPr>
    </w:p>
    <w:p w:rsidR="003A46DA" w:rsidRPr="003A46DA" w:rsidRDefault="00A616ED" w:rsidP="009B010B">
      <w:pPr>
        <w:pStyle w:val="NoSpacing"/>
        <w:jc w:val="both"/>
        <w:rPr>
          <w:rFonts w:ascii="Calibri" w:hAnsi="Calibri" w:cs="Calibri"/>
        </w:rPr>
      </w:pPr>
      <w:r>
        <w:t>Interested applicants may electronically submit a cover letter, resume and completed application (</w:t>
      </w:r>
      <w:r w:rsidR="00C348ED" w:rsidRPr="00C348ED">
        <w:t>https://www.nj.gov/health/forms/dpf-663.pdf</w:t>
      </w:r>
      <w:r>
        <w:t xml:space="preserve">)  to </w:t>
      </w:r>
      <w:hyperlink r:id="rId6" w:history="1">
        <w:r w:rsidRPr="009E3EB7">
          <w:rPr>
            <w:rStyle w:val="Hyperlink"/>
          </w:rPr>
          <w:t>PSTSME@doh.nj.gov</w:t>
        </w:r>
      </w:hyperlink>
      <w:r>
        <w:t xml:space="preserve">  Questions can be addressed to Jill Velez at </w:t>
      </w:r>
      <w:hyperlink r:id="rId7" w:history="1">
        <w:r w:rsidRPr="009E3EB7">
          <w:rPr>
            <w:rStyle w:val="Hyperlink"/>
          </w:rPr>
          <w:t>Jill.Velez@doh.nj.gov</w:t>
        </w:r>
      </w:hyperlink>
      <w:r>
        <w:t xml:space="preserve"> or by telephone at 609-376-0565.   </w:t>
      </w:r>
    </w:p>
    <w:sectPr w:rsidR="003A46DA" w:rsidRPr="003A4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15CAD"/>
    <w:multiLevelType w:val="hybridMultilevel"/>
    <w:tmpl w:val="2662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18168A"/>
    <w:multiLevelType w:val="hybridMultilevel"/>
    <w:tmpl w:val="E2743F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74E"/>
    <w:rsid w:val="00003D31"/>
    <w:rsid w:val="0005374E"/>
    <w:rsid w:val="000E7554"/>
    <w:rsid w:val="00224D78"/>
    <w:rsid w:val="002E15D8"/>
    <w:rsid w:val="0036450E"/>
    <w:rsid w:val="003A46DA"/>
    <w:rsid w:val="00466538"/>
    <w:rsid w:val="004C5B7C"/>
    <w:rsid w:val="004C6992"/>
    <w:rsid w:val="0056506A"/>
    <w:rsid w:val="00696DC6"/>
    <w:rsid w:val="006D1B4D"/>
    <w:rsid w:val="006F262A"/>
    <w:rsid w:val="008C7710"/>
    <w:rsid w:val="008F2223"/>
    <w:rsid w:val="008F6323"/>
    <w:rsid w:val="0096653E"/>
    <w:rsid w:val="009B010B"/>
    <w:rsid w:val="009C16C9"/>
    <w:rsid w:val="00A56534"/>
    <w:rsid w:val="00A616ED"/>
    <w:rsid w:val="00C06C28"/>
    <w:rsid w:val="00C348ED"/>
    <w:rsid w:val="00C816B4"/>
    <w:rsid w:val="00C90E39"/>
    <w:rsid w:val="00C921FB"/>
    <w:rsid w:val="00CB6A99"/>
    <w:rsid w:val="00D03D40"/>
    <w:rsid w:val="00DE2BD7"/>
    <w:rsid w:val="00E02605"/>
    <w:rsid w:val="00E64FE1"/>
    <w:rsid w:val="00ED206F"/>
    <w:rsid w:val="00EE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FF37"/>
  <w15:chartTrackingRefBased/>
  <w15:docId w15:val="{EC332C67-C3A4-43A9-AB8E-7A54AA02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A46DA"/>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74E"/>
    <w:pPr>
      <w:spacing w:after="0" w:line="240" w:lineRule="auto"/>
    </w:pPr>
  </w:style>
  <w:style w:type="character" w:customStyle="1" w:styleId="Heading1Char">
    <w:name w:val="Heading 1 Char"/>
    <w:basedOn w:val="DefaultParagraphFont"/>
    <w:link w:val="Heading1"/>
    <w:rsid w:val="003A46DA"/>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A616ED"/>
    <w:rPr>
      <w:color w:val="0563C1" w:themeColor="hyperlink"/>
      <w:u w:val="single"/>
    </w:rPr>
  </w:style>
  <w:style w:type="character" w:styleId="UnresolvedMention">
    <w:name w:val="Unresolved Mention"/>
    <w:basedOn w:val="DefaultParagraphFont"/>
    <w:uiPriority w:val="99"/>
    <w:semiHidden/>
    <w:unhideWhenUsed/>
    <w:rsid w:val="00A61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ill.Velez@doh.nj.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STSME@doh.nj.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E9907-41C6-4F24-B470-2A1ECD350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Velez, Jill</dc:creator>
  <cp:keywords/>
  <dc:description/>
  <cp:lastModifiedBy>Falzon, Andrew</cp:lastModifiedBy>
  <cp:revision>6</cp:revision>
  <cp:lastPrinted>2019-10-11T18:43:00Z</cp:lastPrinted>
  <dcterms:created xsi:type="dcterms:W3CDTF">2019-10-11T17:56:00Z</dcterms:created>
  <dcterms:modified xsi:type="dcterms:W3CDTF">2019-10-15T19:02:00Z</dcterms:modified>
</cp:coreProperties>
</file>