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4ACB1" w14:textId="6E0D7AEC" w:rsidR="000077BD" w:rsidRPr="000077BD" w:rsidRDefault="001B6545" w:rsidP="001B6545">
      <w:pPr>
        <w:jc w:val="right"/>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14:anchorId="209F0F00" wp14:editId="7DA229E4">
            <wp:simplePos x="0" y="0"/>
            <wp:positionH relativeFrom="column">
              <wp:posOffset>114300</wp:posOffset>
            </wp:positionH>
            <wp:positionV relativeFrom="paragraph">
              <wp:posOffset>0</wp:posOffset>
            </wp:positionV>
            <wp:extent cx="1104900" cy="11176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er_seal 2.eps"/>
                    <pic:cNvPicPr/>
                  </pic:nvPicPr>
                  <pic:blipFill>
                    <a:blip r:embed="rId4">
                      <a:extLst>
                        <a:ext uri="{28A0092B-C50C-407E-A947-70E740481C1C}">
                          <a14:useLocalDpi xmlns:a14="http://schemas.microsoft.com/office/drawing/2010/main" val="0"/>
                        </a:ext>
                      </a:extLst>
                    </a:blip>
                    <a:stretch>
                      <a:fillRect/>
                    </a:stretch>
                  </pic:blipFill>
                  <pic:spPr>
                    <a:xfrm>
                      <a:off x="0" y="0"/>
                      <a:ext cx="1104900" cy="1117600"/>
                    </a:xfrm>
                    <a:prstGeom prst="rect">
                      <a:avLst/>
                    </a:prstGeom>
                  </pic:spPr>
                </pic:pic>
              </a:graphicData>
            </a:graphic>
            <wp14:sizeRelH relativeFrom="margin">
              <wp14:pctWidth>0</wp14:pctWidth>
            </wp14:sizeRelH>
            <wp14:sizeRelV relativeFrom="margin">
              <wp14:pctHeight>0</wp14:pctHeight>
            </wp14:sizeRelV>
          </wp:anchor>
        </w:drawing>
      </w:r>
      <w:r w:rsidR="003A3CBD">
        <w:rPr>
          <w:rFonts w:ascii="Times New Roman" w:eastAsia="Times New Roman" w:hAnsi="Times New Roman" w:cs="Times New Roman"/>
          <w:noProof/>
        </w:rPr>
        <w:drawing>
          <wp:inline distT="0" distB="0" distL="0" distR="0" wp14:anchorId="4CC61788" wp14:editId="0C057261">
            <wp:extent cx="124396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 Logo(Vector).eps"/>
                    <pic:cNvPicPr/>
                  </pic:nvPicPr>
                  <pic:blipFill>
                    <a:blip r:embed="rId5">
                      <a:extLst>
                        <a:ext uri="{28A0092B-C50C-407E-A947-70E740481C1C}">
                          <a14:useLocalDpi xmlns:a14="http://schemas.microsoft.com/office/drawing/2010/main" val="0"/>
                        </a:ext>
                      </a:extLst>
                    </a:blip>
                    <a:stretch>
                      <a:fillRect/>
                    </a:stretch>
                  </pic:blipFill>
                  <pic:spPr>
                    <a:xfrm rot="10800000" flipH="1" flipV="1">
                      <a:off x="0" y="0"/>
                      <a:ext cx="1271794" cy="1168570"/>
                    </a:xfrm>
                    <a:prstGeom prst="rect">
                      <a:avLst/>
                    </a:prstGeom>
                  </pic:spPr>
                </pic:pic>
              </a:graphicData>
            </a:graphic>
          </wp:inline>
        </w:drawing>
      </w:r>
    </w:p>
    <w:p w14:paraId="5BC6E37F" w14:textId="5F7C4BF8" w:rsidR="001B6545" w:rsidRPr="00DE125B" w:rsidRDefault="00612E5D" w:rsidP="001B6545">
      <w:pPr>
        <w:pStyle w:val="NormalWeb"/>
        <w:jc w:val="center"/>
        <w:rPr>
          <w:rFonts w:ascii="OpenSansCondensed" w:hAnsi="OpenSansCondensed"/>
          <w:b/>
          <w:bCs/>
          <w:color w:val="000000" w:themeColor="text1"/>
          <w:sz w:val="48"/>
          <w:szCs w:val="48"/>
        </w:rPr>
      </w:pPr>
      <w:r w:rsidRPr="00DE125B">
        <w:rPr>
          <w:rFonts w:ascii="OpenSansCondensed" w:hAnsi="OpenSansCondensed"/>
          <w:b/>
          <w:bCs/>
          <w:color w:val="000000" w:themeColor="text1"/>
          <w:sz w:val="48"/>
          <w:szCs w:val="48"/>
        </w:rPr>
        <w:t>FELLOWSHIP IN FORENSIC PATHOLOGY</w:t>
      </w:r>
    </w:p>
    <w:p w14:paraId="019F3514" w14:textId="77777777" w:rsidR="001B6545" w:rsidRDefault="001B6545" w:rsidP="00612E5D">
      <w:pPr>
        <w:pStyle w:val="NormalWeb"/>
        <w:rPr>
          <w:rFonts w:ascii="LucidaSansUnicode" w:hAnsi="LucidaSansUnicode"/>
          <w:b/>
          <w:color w:val="000000" w:themeColor="text1"/>
          <w:sz w:val="28"/>
          <w:szCs w:val="28"/>
          <w:u w:val="single"/>
        </w:rPr>
      </w:pPr>
    </w:p>
    <w:p w14:paraId="19C18A34" w14:textId="4801A18B" w:rsidR="00612E5D" w:rsidRPr="00DE125B" w:rsidRDefault="00612E5D" w:rsidP="00612E5D">
      <w:pPr>
        <w:pStyle w:val="NormalWeb"/>
      </w:pPr>
      <w:r w:rsidRPr="00DE125B">
        <w:rPr>
          <w:rFonts w:ascii="LucidaSansUnicode" w:hAnsi="LucidaSansUnicode"/>
          <w:b/>
          <w:color w:val="000000" w:themeColor="text1"/>
          <w:sz w:val="28"/>
          <w:szCs w:val="28"/>
          <w:u w:val="single"/>
        </w:rPr>
        <w:t>Program Description</w:t>
      </w:r>
      <w:r>
        <w:rPr>
          <w:rFonts w:ascii="LucidaSansUnicode" w:hAnsi="LucidaSansUnicode"/>
          <w:sz w:val="22"/>
          <w:szCs w:val="22"/>
        </w:rPr>
        <w:t xml:space="preserve">: </w:t>
      </w:r>
      <w:r w:rsidRPr="00DE125B">
        <w:rPr>
          <w:rFonts w:ascii="LucidaSansUnicode" w:hAnsi="LucidaSansUnicode"/>
        </w:rPr>
        <w:t xml:space="preserve">The Office of the </w:t>
      </w:r>
      <w:r w:rsidRPr="00DE125B">
        <w:rPr>
          <w:rFonts w:ascii="LucidaSansUnicode" w:hAnsi="LucidaSansUnicode"/>
          <w:color w:val="000000" w:themeColor="text1"/>
        </w:rPr>
        <w:t xml:space="preserve">Lucas County Coroner's Office </w:t>
      </w:r>
      <w:r w:rsidRPr="00DE125B">
        <w:rPr>
          <w:rFonts w:ascii="LucidaSansUnicode" w:hAnsi="LucidaSansUnicode"/>
        </w:rPr>
        <w:t xml:space="preserve">in conjunction with University of Toledo Department of Pathology offers a one-year fellowship in forensic pathology. The program is fully accredited by ACGME. The Lucas County Coroner's Office is accredited by National Association of Medical Examiners (NAME) and performs approximately 1,300 autopsies per year. The trainee will have exposure to an excellent variety of cases covering a wide spectrum of causes of death ranging from natural deaths to homicides. </w:t>
      </w:r>
    </w:p>
    <w:p w14:paraId="30DFABFB" w14:textId="4F5CC98A" w:rsidR="00612E5D" w:rsidRPr="00DE125B" w:rsidRDefault="00612E5D" w:rsidP="00612E5D">
      <w:pPr>
        <w:pStyle w:val="NormalWeb"/>
      </w:pPr>
      <w:r w:rsidRPr="00DE125B">
        <w:rPr>
          <w:rFonts w:ascii="LucidaSansUnicode" w:hAnsi="LucidaSansUnicode"/>
        </w:rPr>
        <w:t>The fellow will perform 200–250 forensic autopsies during the one-year fellowship. All autopsy examinations are performed under the supervision of f</w:t>
      </w:r>
      <w:r w:rsidR="000077BD">
        <w:rPr>
          <w:rFonts w:ascii="LucidaSansUnicode" w:hAnsi="LucidaSansUnicode"/>
        </w:rPr>
        <w:t>our</w:t>
      </w:r>
      <w:r w:rsidRPr="00DE125B">
        <w:rPr>
          <w:rFonts w:ascii="LucidaSansUnicode" w:hAnsi="LucidaSansUnicode"/>
        </w:rPr>
        <w:t xml:space="preserve"> board-certified forensic pathologists. The fellow is expected to participate fully in all duties of the Coroner's Office, including scene investigations, media interactions, organ and tissue calls, court experiences, and quality assurance by review of the cases. There will be training in other forensic fields as well, such as firearms, anthropology, odontology, toxicology and entomology. Ancillary laboratory studies, which include clinical chemistry, microbiology and histology; are available through the adjacent University of Toledo Department of Pathology. </w:t>
      </w:r>
    </w:p>
    <w:p w14:paraId="0FD593C7" w14:textId="22580A94" w:rsidR="00612E5D" w:rsidRPr="00DE125B" w:rsidRDefault="00612E5D" w:rsidP="00612E5D">
      <w:pPr>
        <w:pStyle w:val="NormalWeb"/>
      </w:pPr>
      <w:r w:rsidRPr="00DE125B">
        <w:rPr>
          <w:rFonts w:ascii="LucidaSansUnicode" w:hAnsi="LucidaSansUnicode"/>
        </w:rPr>
        <w:t xml:space="preserve">The fellow will be able to attend a national forensic pathology meeting (National Association of Medical Examiners or American Academy of Forensic Sciences). Research activities and academic pursuits are encouraged. The program has a close and longstanding teaching affiliation with the adjacent University of Toledo Medical School to teach medical students, pathology residents, and other learners. </w:t>
      </w:r>
    </w:p>
    <w:p w14:paraId="0F92F9BC" w14:textId="036FB85A" w:rsidR="00612E5D" w:rsidRDefault="00612E5D" w:rsidP="00612E5D">
      <w:pPr>
        <w:pStyle w:val="NormalWeb"/>
      </w:pPr>
      <w:r w:rsidRPr="00DE125B">
        <w:rPr>
          <w:rFonts w:ascii="LucidaSansUnicode" w:hAnsi="LucidaSansUnicode"/>
          <w:b/>
          <w:color w:val="000000" w:themeColor="text1"/>
          <w:sz w:val="28"/>
          <w:szCs w:val="28"/>
          <w:u w:val="single"/>
        </w:rPr>
        <w:t>Program Requirements</w:t>
      </w:r>
      <w:r>
        <w:rPr>
          <w:rFonts w:ascii="LucidaSansUnicode" w:hAnsi="LucidaSansUnicode"/>
          <w:sz w:val="22"/>
          <w:szCs w:val="22"/>
        </w:rPr>
        <w:t xml:space="preserve">: </w:t>
      </w:r>
      <w:r w:rsidRPr="000077BD">
        <w:rPr>
          <w:rFonts w:ascii="LucidaSansUnicode" w:hAnsi="LucidaSansUnicode"/>
        </w:rPr>
        <w:t>Applicants must have an M.D. or D.O. degree and AP/CP-4 or AP-3 training from an ACGME-accredited pathology training program. The applicant must have or be eligible for medical licensure in Ohio.</w:t>
      </w:r>
      <w:r>
        <w:rPr>
          <w:rFonts w:ascii="LucidaSansUnicode" w:hAnsi="LucidaSansUnicode"/>
          <w:sz w:val="22"/>
          <w:szCs w:val="22"/>
        </w:rPr>
        <w:t xml:space="preserve"> </w:t>
      </w:r>
    </w:p>
    <w:p w14:paraId="14835CDE" w14:textId="30932F6F" w:rsidR="00612E5D" w:rsidRDefault="00612E5D" w:rsidP="00612E5D">
      <w:pPr>
        <w:pStyle w:val="NormalWeb"/>
        <w:rPr>
          <w:rFonts w:ascii="LucidaSansUnicode" w:hAnsi="LucidaSansUnicode"/>
          <w:sz w:val="22"/>
          <w:szCs w:val="22"/>
        </w:rPr>
      </w:pPr>
      <w:r w:rsidRPr="00DE125B">
        <w:rPr>
          <w:rFonts w:ascii="LucidaSansUnicode" w:hAnsi="LucidaSansUnicode"/>
          <w:b/>
          <w:color w:val="000000" w:themeColor="text1"/>
          <w:sz w:val="28"/>
          <w:szCs w:val="28"/>
          <w:u w:val="single"/>
        </w:rPr>
        <w:t>Stipends</w:t>
      </w:r>
      <w:r>
        <w:rPr>
          <w:rFonts w:ascii="LucidaSansUnicode" w:hAnsi="LucidaSansUnicode"/>
          <w:sz w:val="22"/>
          <w:szCs w:val="22"/>
        </w:rPr>
        <w:t xml:space="preserve">: </w:t>
      </w:r>
      <w:r w:rsidRPr="000077BD">
        <w:rPr>
          <w:rFonts w:ascii="LucidaSansUnicode" w:hAnsi="LucidaSansUnicode"/>
        </w:rPr>
        <w:t>The fellowship salary and benefit package are competitive.</w:t>
      </w:r>
      <w:r>
        <w:rPr>
          <w:rFonts w:ascii="LucidaSansUnicode" w:hAnsi="LucidaSansUnicode"/>
          <w:sz w:val="22"/>
          <w:szCs w:val="22"/>
        </w:rPr>
        <w:t xml:space="preserve"> </w:t>
      </w:r>
    </w:p>
    <w:p w14:paraId="0E8E73A3" w14:textId="6B41CF85" w:rsidR="00612E5D" w:rsidRPr="00DE125B" w:rsidRDefault="00DE125B" w:rsidP="00612E5D">
      <w:pPr>
        <w:pStyle w:val="NormalWeb"/>
        <w:contextualSpacing/>
        <w:rPr>
          <w:rFonts w:ascii="LucidaSansUnicode" w:hAnsi="LucidaSansUnicode"/>
          <w:b/>
          <w:color w:val="000000" w:themeColor="text1"/>
          <w:sz w:val="22"/>
          <w:szCs w:val="22"/>
          <w:u w:val="single"/>
        </w:rPr>
      </w:pPr>
      <w:r>
        <w:rPr>
          <w:rFonts w:ascii="LucidaSansUnicode" w:hAnsi="LucidaSansUnicode"/>
          <w:b/>
          <w:color w:val="000000" w:themeColor="text1"/>
          <w:sz w:val="28"/>
          <w:szCs w:val="28"/>
          <w:u w:val="single"/>
        </w:rPr>
        <w:t>For more information and t</w:t>
      </w:r>
      <w:r w:rsidR="00612E5D" w:rsidRPr="00DE125B">
        <w:rPr>
          <w:rFonts w:ascii="LucidaSansUnicode" w:hAnsi="LucidaSansUnicode"/>
          <w:b/>
          <w:color w:val="000000" w:themeColor="text1"/>
          <w:sz w:val="28"/>
          <w:szCs w:val="28"/>
          <w:u w:val="single"/>
        </w:rPr>
        <w:t>o apply contact</w:t>
      </w:r>
      <w:r w:rsidR="00612E5D" w:rsidRPr="00DE125B">
        <w:rPr>
          <w:rFonts w:ascii="LucidaSansUnicode" w:hAnsi="LucidaSansUnicode"/>
          <w:b/>
          <w:color w:val="000000" w:themeColor="text1"/>
          <w:sz w:val="22"/>
          <w:szCs w:val="22"/>
          <w:u w:val="single"/>
        </w:rPr>
        <w:t xml:space="preserve">: </w:t>
      </w:r>
    </w:p>
    <w:p w14:paraId="09F6F688" w14:textId="67EEDAD3" w:rsidR="00612E5D" w:rsidRPr="00612E5D" w:rsidRDefault="00612E5D" w:rsidP="00612E5D">
      <w:pPr>
        <w:pStyle w:val="NormalWeb"/>
        <w:contextualSpacing/>
        <w:rPr>
          <w:rFonts w:ascii="LucidaSansUnicode" w:hAnsi="LucidaSansUnicode"/>
          <w:b/>
          <w:sz w:val="22"/>
          <w:szCs w:val="22"/>
          <w:u w:val="single"/>
        </w:rPr>
      </w:pPr>
      <w:proofErr w:type="spellStart"/>
      <w:r>
        <w:rPr>
          <w:rFonts w:ascii="LucidaSansUnicode" w:hAnsi="LucidaSansUnicode"/>
          <w:sz w:val="22"/>
          <w:szCs w:val="22"/>
        </w:rPr>
        <w:t>Maneesha</w:t>
      </w:r>
      <w:proofErr w:type="spellEnd"/>
      <w:r>
        <w:rPr>
          <w:rFonts w:ascii="LucidaSansUnicode" w:hAnsi="LucidaSansUnicode"/>
          <w:sz w:val="22"/>
          <w:szCs w:val="22"/>
        </w:rPr>
        <w:t xml:space="preserve"> Pandey, MD, Program Director, Forensic Pathology Fellowship</w:t>
      </w:r>
    </w:p>
    <w:p w14:paraId="625C695D" w14:textId="41DBC462" w:rsidR="00612E5D" w:rsidRDefault="00612E5D" w:rsidP="00612E5D">
      <w:pPr>
        <w:pStyle w:val="NormalWeb"/>
        <w:contextualSpacing/>
        <w:rPr>
          <w:rFonts w:ascii="LucidaSansUnicode" w:hAnsi="LucidaSansUnicode"/>
          <w:sz w:val="22"/>
          <w:szCs w:val="22"/>
        </w:rPr>
      </w:pPr>
      <w:r>
        <w:rPr>
          <w:rFonts w:ascii="LucidaSansUnicode" w:hAnsi="LucidaSansUnicode"/>
          <w:sz w:val="22"/>
          <w:szCs w:val="22"/>
        </w:rPr>
        <w:t xml:space="preserve">Email: </w:t>
      </w:r>
      <w:hyperlink r:id="rId6" w:history="1">
        <w:r w:rsidRPr="005D101D">
          <w:rPr>
            <w:rStyle w:val="Hyperlink"/>
            <w:rFonts w:ascii="LucidaSansUnicode" w:hAnsi="LucidaSansUnicode"/>
            <w:sz w:val="22"/>
            <w:szCs w:val="22"/>
          </w:rPr>
          <w:t>mpandey@lcco.co.lucas.oh.us</w:t>
        </w:r>
      </w:hyperlink>
      <w:r>
        <w:rPr>
          <w:rFonts w:ascii="LucidaSansUnicode" w:hAnsi="LucidaSansUnicode"/>
          <w:sz w:val="22"/>
          <w:szCs w:val="22"/>
        </w:rPr>
        <w:t xml:space="preserve"> </w:t>
      </w:r>
      <w:r w:rsidR="00A34469">
        <w:rPr>
          <w:rFonts w:ascii="LucidaSansUnicode" w:hAnsi="LucidaSansUnicode"/>
          <w:sz w:val="22"/>
          <w:szCs w:val="22"/>
        </w:rPr>
        <w:t xml:space="preserve">&amp; </w:t>
      </w:r>
      <w:hyperlink r:id="rId7" w:history="1">
        <w:r w:rsidR="00A34469" w:rsidRPr="00D14E1E">
          <w:rPr>
            <w:rStyle w:val="Hyperlink"/>
            <w:rFonts w:ascii="LucidaSansUnicode" w:hAnsi="LucidaSansUnicode"/>
            <w:sz w:val="22"/>
            <w:szCs w:val="22"/>
          </w:rPr>
          <w:t>kkeesee@lcco.co.lucas.oh.us</w:t>
        </w:r>
      </w:hyperlink>
      <w:r w:rsidR="00A34469">
        <w:rPr>
          <w:rFonts w:ascii="LucidaSansUnicode" w:hAnsi="LucidaSansUnicode"/>
          <w:sz w:val="22"/>
          <w:szCs w:val="22"/>
        </w:rPr>
        <w:t xml:space="preserve"> </w:t>
      </w:r>
    </w:p>
    <w:p w14:paraId="0E430A33" w14:textId="367025FD" w:rsidR="00612E5D" w:rsidRDefault="00612E5D" w:rsidP="00612E5D">
      <w:pPr>
        <w:pStyle w:val="NormalWeb"/>
        <w:contextualSpacing/>
        <w:rPr>
          <w:rFonts w:ascii="LucidaSansUnicode" w:hAnsi="LucidaSansUnicode"/>
          <w:sz w:val="22"/>
          <w:szCs w:val="22"/>
        </w:rPr>
      </w:pPr>
      <w:r>
        <w:rPr>
          <w:rFonts w:ascii="LucidaSansUnicode" w:hAnsi="LucidaSansUnicode"/>
          <w:sz w:val="22"/>
          <w:szCs w:val="22"/>
        </w:rPr>
        <w:t>Phone: 419-</w:t>
      </w:r>
      <w:r w:rsidR="004F7FF3">
        <w:rPr>
          <w:rFonts w:ascii="LucidaSansUnicode" w:hAnsi="LucidaSansUnicode"/>
          <w:sz w:val="22"/>
          <w:szCs w:val="22"/>
        </w:rPr>
        <w:t>213-3900</w:t>
      </w:r>
      <w:bookmarkStart w:id="0" w:name="_GoBack"/>
      <w:bookmarkEnd w:id="0"/>
    </w:p>
    <w:p w14:paraId="2B785E01" w14:textId="0E4CC251" w:rsidR="0099566F" w:rsidRDefault="0099566F" w:rsidP="00612E5D">
      <w:pPr>
        <w:pStyle w:val="NormalWeb"/>
        <w:contextualSpacing/>
        <w:rPr>
          <w:rFonts w:ascii="LucidaSansUnicode" w:hAnsi="LucidaSansUnicode"/>
          <w:sz w:val="22"/>
          <w:szCs w:val="22"/>
        </w:rPr>
      </w:pPr>
    </w:p>
    <w:p w14:paraId="31C750E7" w14:textId="096D2E5D" w:rsidR="0099566F" w:rsidRDefault="0099566F" w:rsidP="00612E5D">
      <w:pPr>
        <w:pStyle w:val="NormalWeb"/>
        <w:contextualSpacing/>
        <w:rPr>
          <w:rFonts w:ascii="LucidaSansUnicode" w:hAnsi="LucidaSansUnicode"/>
          <w:sz w:val="22"/>
          <w:szCs w:val="22"/>
        </w:rPr>
      </w:pPr>
      <w:r>
        <w:rPr>
          <w:rFonts w:ascii="LucidaSansUnicode" w:hAnsi="LucidaSansUnicode"/>
          <w:sz w:val="22"/>
          <w:szCs w:val="22"/>
        </w:rPr>
        <w:t>Diane M. Scala-Barnett, MD, Coroner, Lucas County</w:t>
      </w:r>
    </w:p>
    <w:p w14:paraId="6F3241B8" w14:textId="05E63AA0" w:rsidR="0099566F" w:rsidRDefault="0099566F" w:rsidP="00612E5D">
      <w:pPr>
        <w:pStyle w:val="NormalWeb"/>
        <w:contextualSpacing/>
        <w:rPr>
          <w:rFonts w:ascii="LucidaSansUnicode" w:hAnsi="LucidaSansUnicode"/>
          <w:sz w:val="22"/>
          <w:szCs w:val="22"/>
        </w:rPr>
      </w:pPr>
      <w:r>
        <w:rPr>
          <w:rFonts w:ascii="LucidaSansUnicode" w:hAnsi="LucidaSansUnicode"/>
          <w:sz w:val="22"/>
          <w:szCs w:val="22"/>
        </w:rPr>
        <w:t xml:space="preserve">Email: </w:t>
      </w:r>
      <w:hyperlink r:id="rId8" w:history="1">
        <w:r w:rsidRPr="00D14E1E">
          <w:rPr>
            <w:rStyle w:val="Hyperlink"/>
            <w:rFonts w:ascii="LucidaSansUnicode" w:hAnsi="LucidaSansUnicode"/>
            <w:sz w:val="22"/>
            <w:szCs w:val="22"/>
          </w:rPr>
          <w:t>dsbarnett@lcco.co.lucas.oh.us</w:t>
        </w:r>
      </w:hyperlink>
    </w:p>
    <w:p w14:paraId="46D72C76" w14:textId="657D0D1E" w:rsidR="0099566F" w:rsidRDefault="0099566F" w:rsidP="00612E5D">
      <w:pPr>
        <w:pStyle w:val="NormalWeb"/>
        <w:contextualSpacing/>
        <w:rPr>
          <w:rFonts w:ascii="LucidaSansUnicode" w:hAnsi="LucidaSansUnicode"/>
          <w:sz w:val="22"/>
          <w:szCs w:val="22"/>
        </w:rPr>
      </w:pPr>
      <w:r>
        <w:rPr>
          <w:rFonts w:ascii="LucidaSansUnicode" w:hAnsi="LucidaSansUnicode"/>
          <w:sz w:val="22"/>
          <w:szCs w:val="22"/>
        </w:rPr>
        <w:t>Phone: 419-213-3900</w:t>
      </w:r>
    </w:p>
    <w:p w14:paraId="4779AA2C" w14:textId="2182413D" w:rsidR="001B6545" w:rsidRDefault="001B6545" w:rsidP="00612E5D">
      <w:pPr>
        <w:pStyle w:val="NormalWeb"/>
        <w:contextualSpacing/>
        <w:rPr>
          <w:rFonts w:ascii="LucidaSansUnicode" w:hAnsi="LucidaSansUnicode"/>
          <w:sz w:val="22"/>
          <w:szCs w:val="22"/>
        </w:rPr>
      </w:pPr>
    </w:p>
    <w:p w14:paraId="1D0D802D" w14:textId="29FB0EF9" w:rsidR="001B6545" w:rsidRDefault="001B6545" w:rsidP="00612E5D">
      <w:pPr>
        <w:pStyle w:val="NormalWeb"/>
        <w:contextualSpacing/>
        <w:rPr>
          <w:rFonts w:ascii="LucidaSansUnicode" w:hAnsi="LucidaSansUnicode"/>
          <w:sz w:val="22"/>
          <w:szCs w:val="22"/>
        </w:rPr>
      </w:pPr>
    </w:p>
    <w:p w14:paraId="1F7A2B05" w14:textId="77777777" w:rsidR="001B6545" w:rsidRDefault="001B6545" w:rsidP="00612E5D">
      <w:pPr>
        <w:pStyle w:val="NormalWeb"/>
        <w:contextualSpacing/>
        <w:rPr>
          <w:rFonts w:ascii="LucidaSansUnicode" w:hAnsi="LucidaSansUnicode"/>
          <w:sz w:val="22"/>
          <w:szCs w:val="22"/>
        </w:rPr>
      </w:pPr>
    </w:p>
    <w:p w14:paraId="21264044" w14:textId="1AAC2F8B" w:rsidR="00DE125B" w:rsidRPr="00DE125B" w:rsidRDefault="00DE125B" w:rsidP="001B6545">
      <w:pPr>
        <w:pStyle w:val="NormalWeb"/>
        <w:jc w:val="center"/>
        <w:rPr>
          <w:rFonts w:ascii="LucidaSansUnicode" w:hAnsi="LucidaSansUnicode"/>
          <w:b/>
          <w:color w:val="000000" w:themeColor="text1"/>
          <w:sz w:val="28"/>
          <w:szCs w:val="28"/>
        </w:rPr>
      </w:pPr>
      <w:r>
        <w:rPr>
          <w:rFonts w:ascii="LucidaSansUnicode" w:hAnsi="LucidaSansUnicode"/>
          <w:b/>
          <w:color w:val="000000" w:themeColor="text1"/>
          <w:sz w:val="28"/>
          <w:szCs w:val="28"/>
        </w:rPr>
        <w:t>Now accepting a</w:t>
      </w:r>
      <w:r w:rsidRPr="00DE125B">
        <w:rPr>
          <w:rFonts w:ascii="LucidaSansUnicode" w:hAnsi="LucidaSansUnicode"/>
          <w:b/>
          <w:color w:val="000000" w:themeColor="text1"/>
          <w:sz w:val="28"/>
          <w:szCs w:val="28"/>
        </w:rPr>
        <w:t>pplications for 2019</w:t>
      </w:r>
    </w:p>
    <w:sectPr w:rsidR="00DE125B" w:rsidRPr="00DE125B" w:rsidSect="001B6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Condensed">
    <w:altName w:val="Cambria"/>
    <w:panose1 w:val="020B0604020202020204"/>
    <w:charset w:val="00"/>
    <w:family w:val="roman"/>
    <w:notTrueType/>
    <w:pitch w:val="default"/>
  </w:font>
  <w:font w:name="LucidaSansUnicod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5D"/>
    <w:rsid w:val="000077BD"/>
    <w:rsid w:val="001B6545"/>
    <w:rsid w:val="003A3CBD"/>
    <w:rsid w:val="00417869"/>
    <w:rsid w:val="004F7FF3"/>
    <w:rsid w:val="00612E5D"/>
    <w:rsid w:val="0065380B"/>
    <w:rsid w:val="0099566F"/>
    <w:rsid w:val="0099640D"/>
    <w:rsid w:val="00A34469"/>
    <w:rsid w:val="00DE125B"/>
    <w:rsid w:val="00DE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171D"/>
  <w14:defaultImageDpi w14:val="32767"/>
  <w15:chartTrackingRefBased/>
  <w15:docId w15:val="{789FAE57-4714-C14A-BFBD-E76EF622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E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12E5D"/>
    <w:rPr>
      <w:color w:val="0563C1" w:themeColor="hyperlink"/>
      <w:u w:val="single"/>
    </w:rPr>
  </w:style>
  <w:style w:type="character" w:styleId="UnresolvedMention">
    <w:name w:val="Unresolved Mention"/>
    <w:basedOn w:val="DefaultParagraphFont"/>
    <w:uiPriority w:val="99"/>
    <w:rsid w:val="00612E5D"/>
    <w:rPr>
      <w:color w:val="605E5C"/>
      <w:shd w:val="clear" w:color="auto" w:fill="E1DFDD"/>
    </w:rPr>
  </w:style>
  <w:style w:type="character" w:styleId="FollowedHyperlink">
    <w:name w:val="FollowedHyperlink"/>
    <w:basedOn w:val="DefaultParagraphFont"/>
    <w:uiPriority w:val="99"/>
    <w:semiHidden/>
    <w:unhideWhenUsed/>
    <w:rsid w:val="00DE125B"/>
    <w:rPr>
      <w:color w:val="954F72" w:themeColor="followedHyperlink"/>
      <w:u w:val="single"/>
    </w:rPr>
  </w:style>
  <w:style w:type="paragraph" w:styleId="BalloonText">
    <w:name w:val="Balloon Text"/>
    <w:basedOn w:val="Normal"/>
    <w:link w:val="BalloonTextChar"/>
    <w:uiPriority w:val="99"/>
    <w:semiHidden/>
    <w:unhideWhenUsed/>
    <w:rsid w:val="003A3C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3C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3971">
      <w:bodyDiv w:val="1"/>
      <w:marLeft w:val="0"/>
      <w:marRight w:val="0"/>
      <w:marTop w:val="0"/>
      <w:marBottom w:val="0"/>
      <w:divBdr>
        <w:top w:val="none" w:sz="0" w:space="0" w:color="auto"/>
        <w:left w:val="none" w:sz="0" w:space="0" w:color="auto"/>
        <w:bottom w:val="none" w:sz="0" w:space="0" w:color="auto"/>
        <w:right w:val="none" w:sz="0" w:space="0" w:color="auto"/>
      </w:divBdr>
      <w:divsChild>
        <w:div w:id="1450777953">
          <w:marLeft w:val="0"/>
          <w:marRight w:val="0"/>
          <w:marTop w:val="0"/>
          <w:marBottom w:val="0"/>
          <w:divBdr>
            <w:top w:val="none" w:sz="0" w:space="0" w:color="auto"/>
            <w:left w:val="none" w:sz="0" w:space="0" w:color="auto"/>
            <w:bottom w:val="none" w:sz="0" w:space="0" w:color="auto"/>
            <w:right w:val="none" w:sz="0" w:space="0" w:color="auto"/>
          </w:divBdr>
          <w:divsChild>
            <w:div w:id="1178890734">
              <w:marLeft w:val="0"/>
              <w:marRight w:val="0"/>
              <w:marTop w:val="0"/>
              <w:marBottom w:val="0"/>
              <w:divBdr>
                <w:top w:val="none" w:sz="0" w:space="0" w:color="auto"/>
                <w:left w:val="none" w:sz="0" w:space="0" w:color="auto"/>
                <w:bottom w:val="none" w:sz="0" w:space="0" w:color="auto"/>
                <w:right w:val="none" w:sz="0" w:space="0" w:color="auto"/>
              </w:divBdr>
              <w:divsChild>
                <w:div w:id="400257986">
                  <w:marLeft w:val="0"/>
                  <w:marRight w:val="0"/>
                  <w:marTop w:val="0"/>
                  <w:marBottom w:val="0"/>
                  <w:divBdr>
                    <w:top w:val="none" w:sz="0" w:space="0" w:color="auto"/>
                    <w:left w:val="none" w:sz="0" w:space="0" w:color="auto"/>
                    <w:bottom w:val="none" w:sz="0" w:space="0" w:color="auto"/>
                    <w:right w:val="none" w:sz="0" w:space="0" w:color="auto"/>
                  </w:divBdr>
                  <w:divsChild>
                    <w:div w:id="1972244034">
                      <w:marLeft w:val="0"/>
                      <w:marRight w:val="0"/>
                      <w:marTop w:val="0"/>
                      <w:marBottom w:val="0"/>
                      <w:divBdr>
                        <w:top w:val="none" w:sz="0" w:space="0" w:color="auto"/>
                        <w:left w:val="none" w:sz="0" w:space="0" w:color="auto"/>
                        <w:bottom w:val="none" w:sz="0" w:space="0" w:color="auto"/>
                        <w:right w:val="none" w:sz="0" w:space="0" w:color="auto"/>
                      </w:divBdr>
                    </w:div>
                  </w:divsChild>
                </w:div>
                <w:div w:id="1387491144">
                  <w:marLeft w:val="0"/>
                  <w:marRight w:val="0"/>
                  <w:marTop w:val="0"/>
                  <w:marBottom w:val="0"/>
                  <w:divBdr>
                    <w:top w:val="none" w:sz="0" w:space="0" w:color="auto"/>
                    <w:left w:val="none" w:sz="0" w:space="0" w:color="auto"/>
                    <w:bottom w:val="none" w:sz="0" w:space="0" w:color="auto"/>
                    <w:right w:val="none" w:sz="0" w:space="0" w:color="auto"/>
                  </w:divBdr>
                  <w:divsChild>
                    <w:div w:id="637996031">
                      <w:marLeft w:val="0"/>
                      <w:marRight w:val="0"/>
                      <w:marTop w:val="0"/>
                      <w:marBottom w:val="0"/>
                      <w:divBdr>
                        <w:top w:val="none" w:sz="0" w:space="0" w:color="auto"/>
                        <w:left w:val="none" w:sz="0" w:space="0" w:color="auto"/>
                        <w:bottom w:val="none" w:sz="0" w:space="0" w:color="auto"/>
                        <w:right w:val="none" w:sz="0" w:space="0" w:color="auto"/>
                      </w:divBdr>
                      <w:divsChild>
                        <w:div w:id="1331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00841">
      <w:bodyDiv w:val="1"/>
      <w:marLeft w:val="0"/>
      <w:marRight w:val="0"/>
      <w:marTop w:val="0"/>
      <w:marBottom w:val="0"/>
      <w:divBdr>
        <w:top w:val="none" w:sz="0" w:space="0" w:color="auto"/>
        <w:left w:val="none" w:sz="0" w:space="0" w:color="auto"/>
        <w:bottom w:val="none" w:sz="0" w:space="0" w:color="auto"/>
        <w:right w:val="none" w:sz="0" w:space="0" w:color="auto"/>
      </w:divBdr>
      <w:divsChild>
        <w:div w:id="6037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arnett@lcco.co.lucas.oh.us" TargetMode="External"/><Relationship Id="rId3" Type="http://schemas.openxmlformats.org/officeDocument/2006/relationships/webSettings" Target="webSettings.xml"/><Relationship Id="rId7" Type="http://schemas.openxmlformats.org/officeDocument/2006/relationships/hyperlink" Target="mailto:kkeesee@lcco.co.lucas.oh.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andey@lcco.co.lucas.oh.us"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2018-10-11T16:29:00Z</cp:lastPrinted>
  <dcterms:created xsi:type="dcterms:W3CDTF">2019-03-07T20:00:00Z</dcterms:created>
  <dcterms:modified xsi:type="dcterms:W3CDTF">2019-03-14T13:58:00Z</dcterms:modified>
</cp:coreProperties>
</file>