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4978" w14:textId="22BD7CFC" w:rsidR="00C01503" w:rsidRPr="00E30897" w:rsidRDefault="00C01503" w:rsidP="00E30897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color w:val="000000"/>
          <w:sz w:val="24"/>
          <w:szCs w:val="24"/>
        </w:rPr>
      </w:pPr>
      <w:r>
        <w:rPr>
          <w:b/>
          <w:noProof/>
          <w:sz w:val="48"/>
          <w:szCs w:val="48"/>
        </w:rPr>
        <w:drawing>
          <wp:inline distT="0" distB="0" distL="0" distR="0" wp14:anchorId="7B19AF61" wp14:editId="236A1433">
            <wp:extent cx="847725" cy="847725"/>
            <wp:effectExtent l="0" t="0" r="9525" b="9525"/>
            <wp:docPr id="1" name="Picture 1" descr="JaCo Blu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o Blue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A666C" w14:textId="77777777" w:rsidR="00C01503" w:rsidRPr="00C01503" w:rsidRDefault="00C01503" w:rsidP="00C01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503">
        <w:rPr>
          <w:rFonts w:ascii="Times New Roman" w:eastAsia="Times New Roman" w:hAnsi="Times New Roman" w:cs="Times New Roman"/>
          <w:color w:val="000000"/>
          <w:sz w:val="24"/>
          <w:szCs w:val="24"/>
        </w:rPr>
        <w:t>NOTICE OF FELLOWSHIP POSITION</w:t>
      </w:r>
    </w:p>
    <w:p w14:paraId="43D8114E" w14:textId="77777777" w:rsidR="00C01503" w:rsidRPr="00C01503" w:rsidRDefault="00C01503" w:rsidP="00DF5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CAF88" w14:textId="77777777" w:rsidR="00C01503" w:rsidRPr="00C01503" w:rsidRDefault="00C01503" w:rsidP="00DF5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6D837" w14:textId="0A70EE4C" w:rsidR="00DF52DC" w:rsidRPr="00E30897" w:rsidRDefault="00DF52DC" w:rsidP="00DF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Description: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> The 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Office of the </w:t>
      </w:r>
      <w:r w:rsidRPr="00C01503">
        <w:rPr>
          <w:rFonts w:ascii="Times New Roman" w:eastAsia="Times New Roman" w:hAnsi="Times New Roman" w:cs="Times New Roman"/>
          <w:sz w:val="24"/>
          <w:szCs w:val="24"/>
        </w:rPr>
        <w:t xml:space="preserve">Jackson County Medical 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>Examiner</w:t>
      </w:r>
      <w:r w:rsidRPr="00C0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373" w:rsidRPr="00C0150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4764F" w:rsidRPr="00C01503">
        <w:rPr>
          <w:rFonts w:ascii="Times New Roman" w:eastAsia="Times New Roman" w:hAnsi="Times New Roman" w:cs="Times New Roman"/>
          <w:sz w:val="24"/>
          <w:szCs w:val="24"/>
        </w:rPr>
        <w:t xml:space="preserve"> Kansas City, Missouri has </w:t>
      </w:r>
      <w:r w:rsidR="000558C9" w:rsidRPr="00C01503">
        <w:rPr>
          <w:rFonts w:ascii="Times New Roman" w:eastAsia="Times New Roman" w:hAnsi="Times New Roman" w:cs="Times New Roman"/>
          <w:sz w:val="24"/>
          <w:szCs w:val="24"/>
        </w:rPr>
        <w:t>an ACGME</w:t>
      </w:r>
      <w:r w:rsidR="000558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764F" w:rsidRPr="00C01503">
        <w:rPr>
          <w:rFonts w:ascii="Times New Roman" w:eastAsia="Times New Roman" w:hAnsi="Times New Roman" w:cs="Times New Roman"/>
          <w:sz w:val="24"/>
          <w:szCs w:val="24"/>
        </w:rPr>
        <w:t>accredited Forensic Pathology Fellowship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 position available in Forensic Pathology for July 201</w:t>
      </w:r>
      <w:r w:rsidR="00E30897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 to July 20</w:t>
      </w:r>
      <w:r w:rsidR="00E3089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01503">
        <w:rPr>
          <w:rFonts w:ascii="Times New Roman" w:eastAsia="Times New Roman" w:hAnsi="Times New Roman" w:cs="Times New Roman"/>
          <w:sz w:val="24"/>
          <w:szCs w:val="24"/>
        </w:rPr>
        <w:t>JCMEO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 xml:space="preserve"> is located 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on Hospital Hill in a healthcare complex that includes Truman Medical Center, Children’s Mercy Hospital, and the University of Missouri-Kansas City (UMKC) School of </w:t>
      </w:r>
      <w:r w:rsidR="00C01503" w:rsidRPr="00C01503">
        <w:rPr>
          <w:rFonts w:ascii="Times New Roman" w:eastAsia="Times New Roman" w:hAnsi="Times New Roman" w:cs="Times New Roman"/>
          <w:sz w:val="24"/>
          <w:szCs w:val="24"/>
        </w:rPr>
        <w:t>Medicine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>. Our NAME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accredited </w:t>
      </w:r>
      <w:r w:rsidR="00C01503" w:rsidRPr="00C01503">
        <w:rPr>
          <w:rFonts w:ascii="Times New Roman" w:eastAsia="Times New Roman" w:hAnsi="Times New Roman" w:cs="Times New Roman"/>
          <w:sz w:val="24"/>
          <w:szCs w:val="24"/>
        </w:rPr>
        <w:t>office conducts state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-of-the-art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 death investigations in a collaborative, academic environment and has ABP</w:t>
      </w:r>
      <w:r w:rsidR="003142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certified Forensic Pathologists who hold faculty appointments with both UMKC and the </w:t>
      </w:r>
      <w:r w:rsidR="00C01503" w:rsidRPr="00C01503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 of Kansas 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edical 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C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enter. The office has medical examiner jurisdiction in 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 counties surrounding the 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 xml:space="preserve">Kansas City 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>Metro area in addition to cont</w:t>
      </w:r>
      <w:r w:rsidR="000558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acts with outside </w:t>
      </w:r>
      <w:r w:rsidR="00C01503" w:rsidRPr="00C01503">
        <w:rPr>
          <w:rFonts w:ascii="Times New Roman" w:eastAsia="Times New Roman" w:hAnsi="Times New Roman" w:cs="Times New Roman"/>
          <w:sz w:val="24"/>
          <w:szCs w:val="24"/>
        </w:rPr>
        <w:t>counties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 and conducts 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700 - 900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 xml:space="preserve"> autopsies </w:t>
      </w:r>
      <w:r w:rsidR="00C01503" w:rsidRPr="00C01503">
        <w:rPr>
          <w:rFonts w:ascii="Times New Roman" w:eastAsia="Times New Roman" w:hAnsi="Times New Roman" w:cs="Times New Roman"/>
          <w:sz w:val="24"/>
          <w:szCs w:val="24"/>
        </w:rPr>
        <w:t>annually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 xml:space="preserve">The trainee 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will perform 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="00C21F90" w:rsidRPr="00C01503">
        <w:rPr>
          <w:rFonts w:ascii="Times New Roman" w:eastAsia="Times New Roman" w:hAnsi="Times New Roman" w:cs="Times New Roman"/>
          <w:sz w:val="24"/>
          <w:szCs w:val="24"/>
        </w:rPr>
        <w:t xml:space="preserve">200 - </w:t>
      </w:r>
      <w:r w:rsidRPr="00DF52DC">
        <w:rPr>
          <w:rFonts w:ascii="Times New Roman" w:eastAsia="Times New Roman" w:hAnsi="Times New Roman" w:cs="Times New Roman"/>
          <w:sz w:val="24"/>
          <w:szCs w:val="24"/>
        </w:rPr>
        <w:t xml:space="preserve">250 forensic autopsies during the course of the one-year fellowship. These cases represent a wide spectrum of natural and traumatic causes of death. All autopsy examinations are performed under the supervision of board-certified forensic pathologists. The fellow is expected to manage his/her own cases and to seek assistance as needed.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Consultations in subspecialty 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>areas, including neuropathology and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 forensic odontology, are readily available 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>through cont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>act consultants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21675B" w14:textId="6CC0852C" w:rsidR="00DF52DC" w:rsidRPr="00E30897" w:rsidRDefault="00DF52DC" w:rsidP="00DF52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 investigates about </w:t>
      </w:r>
      <w:r w:rsidR="000558C9">
        <w:rPr>
          <w:rFonts w:ascii="Times New Roman" w:eastAsia="Times New Roman" w:hAnsi="Times New Roman" w:cs="Times New Roman"/>
          <w:sz w:val="24"/>
          <w:szCs w:val="24"/>
        </w:rPr>
        <w:t>7,500</w:t>
      </w:r>
      <w:r w:rsidR="00E30897" w:rsidRPr="00E30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deaths in 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>Jackson, Cass, and Platte counties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 each year. Approximately 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0% of these deaths are autopsied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The trainee will perform external 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 xml:space="preserve">and internal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examinations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and make decisions about the disposition of case calls. All autopsy reports 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>are reviewed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>JCMEO pathologists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The trainee receives </w:t>
      </w:r>
      <w:r w:rsidR="00C21F90" w:rsidRPr="00E30897">
        <w:rPr>
          <w:rFonts w:ascii="Times New Roman" w:eastAsia="Times New Roman" w:hAnsi="Times New Roman" w:cs="Times New Roman"/>
          <w:sz w:val="24"/>
          <w:szCs w:val="24"/>
        </w:rPr>
        <w:t xml:space="preserve">support from the Jackson County Executive 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>Office to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 attend a national forensic pathology meeting (National Association of Medical Examiners or American Academy of Forensic Sciences)</w:t>
      </w:r>
      <w:r w:rsidR="00E30897" w:rsidRPr="00E308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 xml:space="preserve"> Additional structured rotations in toxicology, neuropathology, anthropology, and criminalistics are part of the curriculum.</w:t>
      </w:r>
    </w:p>
    <w:p w14:paraId="2A8702CC" w14:textId="1F17C2EA" w:rsidR="00DF52DC" w:rsidRPr="00E30897" w:rsidRDefault="00DF52DC" w:rsidP="00DF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b/>
          <w:sz w:val="24"/>
          <w:szCs w:val="24"/>
        </w:rPr>
        <w:t>Program Requirements: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 Applicants must have an MD or DO degree and </w:t>
      </w:r>
      <w:r w:rsidR="00CA0A6A">
        <w:rPr>
          <w:rFonts w:ascii="Times New Roman" w:eastAsia="Times New Roman" w:hAnsi="Times New Roman" w:cs="Times New Roman"/>
          <w:sz w:val="24"/>
          <w:szCs w:val="24"/>
        </w:rPr>
        <w:t>be graduates of a pathology residency (</w:t>
      </w:r>
      <w:bookmarkStart w:id="0" w:name="_GoBack"/>
      <w:bookmarkEnd w:id="0"/>
      <w:r w:rsidR="00CA0A6A">
        <w:rPr>
          <w:rFonts w:ascii="Times New Roman" w:eastAsia="Times New Roman" w:hAnsi="Times New Roman" w:cs="Times New Roman"/>
          <w:sz w:val="24"/>
          <w:szCs w:val="24"/>
        </w:rPr>
        <w:t>AP or AP/CP) at the time of hiring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. The applicant must also be eligible for medical licensure in 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>Missouri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 xml:space="preserve"> The applicant must be either board certified or board eligible in Anatomic Pathology or Anatomic and Clinical Pathology</w:t>
      </w:r>
      <w:r w:rsidR="000558C9">
        <w:rPr>
          <w:rFonts w:ascii="Times New Roman" w:eastAsia="Times New Roman" w:hAnsi="Times New Roman" w:cs="Times New Roman"/>
          <w:sz w:val="24"/>
          <w:szCs w:val="24"/>
        </w:rPr>
        <w:t xml:space="preserve"> by The American Board of Pathology</w:t>
      </w:r>
      <w:r w:rsidR="00635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8325CD" w14:textId="77777777" w:rsidR="00C01503" w:rsidRPr="00E30897" w:rsidRDefault="00C01503" w:rsidP="00DF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DED34" w14:textId="7231FD49" w:rsidR="00DF52DC" w:rsidRPr="00E30897" w:rsidRDefault="00C01503" w:rsidP="00DF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b/>
          <w:sz w:val="24"/>
          <w:szCs w:val="24"/>
        </w:rPr>
        <w:t>Benefits</w:t>
      </w:r>
      <w:r w:rsidR="00DF52DC" w:rsidRPr="00E3089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52DC" w:rsidRPr="00E30897">
        <w:rPr>
          <w:rFonts w:ascii="Times New Roman" w:eastAsia="Times New Roman" w:hAnsi="Times New Roman" w:cs="Times New Roman"/>
          <w:sz w:val="24"/>
          <w:szCs w:val="24"/>
        </w:rPr>
        <w:t xml:space="preserve"> The salary is 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$70,000</w:t>
      </w:r>
      <w:r w:rsidR="00DF52DC" w:rsidRPr="00E30897">
        <w:rPr>
          <w:rFonts w:ascii="Times New Roman" w:eastAsia="Times New Roman" w:hAnsi="Times New Roman" w:cs="Times New Roman"/>
          <w:sz w:val="24"/>
          <w:szCs w:val="24"/>
        </w:rPr>
        <w:t xml:space="preserve">, and the benefits are those extended to other </w:t>
      </w:r>
      <w:r w:rsidR="00E30897" w:rsidRPr="00E30897">
        <w:rPr>
          <w:rFonts w:ascii="Times New Roman" w:eastAsia="Times New Roman" w:hAnsi="Times New Roman" w:cs="Times New Roman"/>
          <w:sz w:val="24"/>
          <w:szCs w:val="24"/>
        </w:rPr>
        <w:t>county</w:t>
      </w:r>
      <w:r w:rsidR="00DF52DC" w:rsidRPr="00E30897">
        <w:rPr>
          <w:rFonts w:ascii="Times New Roman" w:eastAsia="Times New Roman" w:hAnsi="Times New Roman" w:cs="Times New Roman"/>
          <w:sz w:val="24"/>
          <w:szCs w:val="24"/>
        </w:rPr>
        <w:t xml:space="preserve"> employees, including health insurance, sick leave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, and paid holidays.</w:t>
      </w:r>
    </w:p>
    <w:p w14:paraId="1A91EBE3" w14:textId="77777777" w:rsidR="00C01503" w:rsidRPr="00E30897" w:rsidRDefault="00C01503" w:rsidP="00DF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33103" w14:textId="5D2EEB45" w:rsidR="00DF52DC" w:rsidRPr="00E30897" w:rsidRDefault="00DF52DC" w:rsidP="00DF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b/>
          <w:sz w:val="24"/>
          <w:szCs w:val="24"/>
        </w:rPr>
        <w:t>Program Director: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0897" w:rsidRPr="00E30897">
        <w:rPr>
          <w:rFonts w:ascii="Times New Roman" w:eastAsia="Times New Roman" w:hAnsi="Times New Roman" w:cs="Times New Roman"/>
          <w:sz w:val="24"/>
          <w:szCs w:val="24"/>
        </w:rPr>
        <w:t>Marius C. Tarau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>, M.D.</w:t>
      </w:r>
    </w:p>
    <w:p w14:paraId="25548114" w14:textId="77777777" w:rsidR="00E30897" w:rsidRDefault="00E30897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5CAAF" w14:textId="77777777" w:rsidR="00E30897" w:rsidRDefault="00DF52DC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b/>
          <w:sz w:val="24"/>
          <w:szCs w:val="24"/>
        </w:rPr>
        <w:t>Applications: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 xml:space="preserve">  Applications must be received by </w:t>
      </w:r>
      <w:r w:rsidR="00E30897" w:rsidRPr="00E30897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897" w:rsidRPr="00E3089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E30897" w:rsidRPr="00E3089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486F33" w14:textId="7F1C8CD8" w:rsidR="00DF52DC" w:rsidRDefault="00DF52DC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b/>
          <w:sz w:val="24"/>
          <w:szCs w:val="24"/>
        </w:rPr>
        <w:t>For further information contact</w:t>
      </w:r>
      <w:r w:rsidRPr="00E3089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5425B2" w14:textId="77777777" w:rsidR="000558C9" w:rsidRPr="00E30897" w:rsidRDefault="000558C9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698A6" w14:textId="4E4D1B49" w:rsidR="00DF52DC" w:rsidRDefault="00E30897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sz w:val="24"/>
          <w:szCs w:val="24"/>
        </w:rPr>
        <w:t>Marius C. Tarau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>, M.D.</w:t>
      </w:r>
      <w:r w:rsidR="00DF52DC" w:rsidRPr="00E30897">
        <w:rPr>
          <w:rFonts w:ascii="Times New Roman" w:eastAsia="Times New Roman" w:hAnsi="Times New Roman" w:cs="Times New Roman"/>
          <w:sz w:val="24"/>
          <w:szCs w:val="24"/>
        </w:rPr>
        <w:br/>
        <w:t xml:space="preserve">Program 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 w:rsidR="00DF52DC" w:rsidRPr="00E30897">
        <w:rPr>
          <w:rFonts w:ascii="Times New Roman" w:eastAsia="Times New Roman" w:hAnsi="Times New Roman" w:cs="Times New Roman"/>
          <w:sz w:val="24"/>
          <w:szCs w:val="24"/>
        </w:rPr>
        <w:br/>
        <w:t xml:space="preserve">Telephone: </w:t>
      </w:r>
      <w:r w:rsidR="00C01503" w:rsidRPr="00E30897">
        <w:rPr>
          <w:rFonts w:ascii="Times New Roman" w:eastAsia="Times New Roman" w:hAnsi="Times New Roman" w:cs="Times New Roman"/>
          <w:sz w:val="24"/>
          <w:szCs w:val="24"/>
        </w:rPr>
        <w:t>816-881-6600</w:t>
      </w:r>
    </w:p>
    <w:p w14:paraId="5AB6EFDA" w14:textId="49C5FFC0" w:rsidR="0063540D" w:rsidRDefault="00CA0A6A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63540D" w:rsidRPr="001C59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mtarau@jacksongov.org</w:t>
        </w:r>
      </w:hyperlink>
    </w:p>
    <w:p w14:paraId="61517DB1" w14:textId="77777777" w:rsidR="0063540D" w:rsidRPr="00E30897" w:rsidRDefault="0063540D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6356A" w14:textId="3990807C" w:rsidR="00E30897" w:rsidRPr="00E30897" w:rsidRDefault="00C01503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sz w:val="24"/>
          <w:szCs w:val="24"/>
        </w:rPr>
        <w:t>Dianna Siefering</w:t>
      </w:r>
    </w:p>
    <w:p w14:paraId="3231053B" w14:textId="77777777" w:rsidR="00C01503" w:rsidRPr="00E30897" w:rsidRDefault="00C01503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sz w:val="24"/>
          <w:szCs w:val="24"/>
        </w:rPr>
        <w:t>Program Coordinator</w:t>
      </w:r>
    </w:p>
    <w:p w14:paraId="1DA26C19" w14:textId="779DDC87" w:rsidR="00F46924" w:rsidRDefault="00C01503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897">
        <w:rPr>
          <w:rFonts w:ascii="Times New Roman" w:eastAsia="Times New Roman" w:hAnsi="Times New Roman" w:cs="Times New Roman"/>
          <w:sz w:val="24"/>
          <w:szCs w:val="24"/>
        </w:rPr>
        <w:t>Telephone: 816-881-6607</w:t>
      </w:r>
    </w:p>
    <w:p w14:paraId="59A157FA" w14:textId="360E0AF7" w:rsidR="0063540D" w:rsidRPr="00E30897" w:rsidRDefault="00CA0A6A" w:rsidP="00E30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3540D" w:rsidRPr="001C59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dsiefering@jacksongov.org</w:t>
        </w:r>
      </w:hyperlink>
    </w:p>
    <w:sectPr w:rsidR="0063540D" w:rsidRPr="00E30897" w:rsidSect="00C01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DC"/>
    <w:rsid w:val="000558C9"/>
    <w:rsid w:val="00314228"/>
    <w:rsid w:val="0054764F"/>
    <w:rsid w:val="0063540D"/>
    <w:rsid w:val="00C01503"/>
    <w:rsid w:val="00C21F90"/>
    <w:rsid w:val="00CA0A6A"/>
    <w:rsid w:val="00DF52DC"/>
    <w:rsid w:val="00E30897"/>
    <w:rsid w:val="00E60373"/>
    <w:rsid w:val="00F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AE80"/>
  <w15:docId w15:val="{DBD24475-8E34-4002-9828-6B6D186A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8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9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iefering@jacksongov.org" TargetMode="External"/><Relationship Id="rId5" Type="http://schemas.openxmlformats.org/officeDocument/2006/relationships/hyperlink" Target="mailto:mtarau@jacksongo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Siefering</dc:creator>
  <cp:lastModifiedBy>Marius Tarau</cp:lastModifiedBy>
  <cp:revision>6</cp:revision>
  <cp:lastPrinted>2018-09-25T19:08:00Z</cp:lastPrinted>
  <dcterms:created xsi:type="dcterms:W3CDTF">2018-09-25T17:45:00Z</dcterms:created>
  <dcterms:modified xsi:type="dcterms:W3CDTF">2018-09-25T19:08:00Z</dcterms:modified>
</cp:coreProperties>
</file>