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2D51A" w14:textId="2810BBEE" w:rsidR="00A2279B" w:rsidRDefault="00A2279B" w:rsidP="000360C0">
      <w:pPr>
        <w:shd w:val="clear" w:color="auto" w:fill="FFFFFF"/>
        <w:spacing w:after="165" w:line="240" w:lineRule="auto"/>
        <w:jc w:val="center"/>
        <w:rPr>
          <w:rFonts w:ascii="Times New Roman" w:eastAsia="Times New Roman" w:hAnsi="Times New Roman" w:cs="Times New Roman"/>
          <w:color w:val="000000"/>
          <w:sz w:val="24"/>
          <w:szCs w:val="24"/>
        </w:rPr>
      </w:pPr>
      <w:r>
        <w:rPr>
          <w:noProof/>
        </w:rPr>
        <w:drawing>
          <wp:inline distT="0" distB="0" distL="0" distR="0" wp14:anchorId="051E010A" wp14:editId="04DFD146">
            <wp:extent cx="3870960" cy="6885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5680" cy="703654"/>
                    </a:xfrm>
                    <a:prstGeom prst="rect">
                      <a:avLst/>
                    </a:prstGeom>
                    <a:noFill/>
                    <a:ln>
                      <a:noFill/>
                    </a:ln>
                  </pic:spPr>
                </pic:pic>
              </a:graphicData>
            </a:graphic>
          </wp:inline>
        </w:drawing>
      </w:r>
    </w:p>
    <w:p w14:paraId="2506599A" w14:textId="77777777" w:rsidR="00EF27BD" w:rsidRDefault="00EF27BD" w:rsidP="000360C0">
      <w:pPr>
        <w:shd w:val="clear" w:color="auto" w:fill="FFFFFF"/>
        <w:spacing w:after="165" w:line="240" w:lineRule="auto"/>
        <w:jc w:val="center"/>
        <w:rPr>
          <w:rFonts w:ascii="Times New Roman" w:eastAsia="Times New Roman" w:hAnsi="Times New Roman" w:cs="Times New Roman"/>
          <w:color w:val="000000"/>
          <w:sz w:val="24"/>
          <w:szCs w:val="24"/>
        </w:rPr>
      </w:pPr>
    </w:p>
    <w:p w14:paraId="2DCD8B1E" w14:textId="6D8D2A95" w:rsidR="00297AA4" w:rsidRDefault="00A723D0" w:rsidP="00297AA4">
      <w:pPr>
        <w:shd w:val="clear" w:color="auto" w:fill="FFFFFF"/>
        <w:spacing w:after="165" w:line="240" w:lineRule="auto"/>
        <w:jc w:val="center"/>
        <w:rPr>
          <w:rFonts w:cstheme="minorHAnsi"/>
          <w:noProof/>
        </w:rPr>
      </w:pPr>
      <w:r>
        <w:rPr>
          <w:rFonts w:cstheme="minorHAnsi"/>
          <w:noProof/>
        </w:rPr>
        <w:drawing>
          <wp:inline distT="0" distB="0" distL="0" distR="0" wp14:anchorId="5ED7229B" wp14:editId="3CCBCAF2">
            <wp:extent cx="2990708" cy="1746885"/>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2208" cy="1817854"/>
                    </a:xfrm>
                    <a:prstGeom prst="rect">
                      <a:avLst/>
                    </a:prstGeom>
                    <a:noFill/>
                  </pic:spPr>
                </pic:pic>
              </a:graphicData>
            </a:graphic>
          </wp:inline>
        </w:drawing>
      </w:r>
      <w:r>
        <w:rPr>
          <w:rFonts w:cstheme="minorHAnsi"/>
          <w:noProof/>
        </w:rPr>
        <w:drawing>
          <wp:inline distT="0" distB="0" distL="0" distR="0" wp14:anchorId="354BF7BF" wp14:editId="37BFD5AD">
            <wp:extent cx="3116580" cy="175329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4993" cy="1780533"/>
                    </a:xfrm>
                    <a:prstGeom prst="rect">
                      <a:avLst/>
                    </a:prstGeom>
                    <a:noFill/>
                  </pic:spPr>
                </pic:pic>
              </a:graphicData>
            </a:graphic>
          </wp:inline>
        </w:drawing>
      </w:r>
    </w:p>
    <w:p w14:paraId="72B9609D" w14:textId="01DC2C50" w:rsidR="00A723D0" w:rsidRPr="00973A37" w:rsidRDefault="00973A37" w:rsidP="00973A37">
      <w:pPr>
        <w:shd w:val="clear" w:color="auto" w:fill="FFFFFF"/>
        <w:spacing w:after="165" w:line="240" w:lineRule="auto"/>
        <w:rPr>
          <w:rFonts w:ascii="Times New Roman" w:eastAsia="Times New Roman" w:hAnsi="Times New Roman" w:cs="Times New Roman"/>
          <w:color w:val="000000"/>
        </w:rPr>
      </w:pPr>
      <w:r w:rsidRPr="00973A37">
        <w:rPr>
          <w:rFonts w:cstheme="minorHAnsi"/>
        </w:rPr>
        <w:t xml:space="preserve">           S</w:t>
      </w:r>
      <w:r w:rsidR="00A723D0" w:rsidRPr="00973A37">
        <w:rPr>
          <w:rFonts w:cstheme="minorHAnsi"/>
        </w:rPr>
        <w:t>hawnee Mission Park, Shawnee, KS</w:t>
      </w:r>
      <w:r w:rsidR="00A723D0" w:rsidRPr="00973A37">
        <w:rPr>
          <w:rFonts w:cstheme="minorHAnsi"/>
        </w:rPr>
        <w:tab/>
      </w:r>
      <w:r w:rsidR="00A723D0" w:rsidRPr="00973A37">
        <w:rPr>
          <w:rFonts w:cstheme="minorHAnsi"/>
        </w:rPr>
        <w:tab/>
      </w:r>
      <w:r w:rsidR="00297AA4" w:rsidRPr="00973A37">
        <w:rPr>
          <w:rFonts w:cstheme="minorHAnsi"/>
        </w:rPr>
        <w:t xml:space="preserve"> </w:t>
      </w:r>
      <w:r w:rsidRPr="00973A37">
        <w:rPr>
          <w:rFonts w:cstheme="minorHAnsi"/>
        </w:rPr>
        <w:t xml:space="preserve">    </w:t>
      </w:r>
      <w:r w:rsidR="00A723D0" w:rsidRPr="00973A37">
        <w:rPr>
          <w:rFonts w:cstheme="minorHAnsi"/>
        </w:rPr>
        <w:t>Public Market, Lenexa, KS</w:t>
      </w:r>
    </w:p>
    <w:p w14:paraId="3CEB4EBA" w14:textId="2F0A1EEB" w:rsidR="00A2279B" w:rsidRDefault="00890779" w:rsidP="00EF27BD">
      <w:pPr>
        <w:shd w:val="clear" w:color="auto" w:fill="FFFFFF"/>
        <w:spacing w:after="0" w:line="240" w:lineRule="auto"/>
        <w:jc w:val="center"/>
        <w:rPr>
          <w:rFonts w:eastAsia="Times New Roman" w:cstheme="minorHAnsi"/>
          <w:b/>
          <w:bCs/>
          <w:color w:val="1F3864" w:themeColor="accent1" w:themeShade="80"/>
          <w:sz w:val="32"/>
          <w:szCs w:val="32"/>
          <w:u w:val="single"/>
        </w:rPr>
      </w:pPr>
      <w:r w:rsidRPr="00BA7BAA">
        <w:rPr>
          <w:rFonts w:eastAsia="Times New Roman" w:cstheme="minorHAnsi"/>
          <w:b/>
          <w:bCs/>
          <w:color w:val="1F3864" w:themeColor="accent1" w:themeShade="80"/>
          <w:sz w:val="32"/>
          <w:szCs w:val="32"/>
          <w:u w:val="single"/>
        </w:rPr>
        <w:t>Immediate Opening</w:t>
      </w:r>
      <w:r w:rsidR="00381CC3" w:rsidRPr="00BA7BAA">
        <w:rPr>
          <w:rFonts w:eastAsia="Times New Roman" w:cstheme="minorHAnsi"/>
          <w:b/>
          <w:bCs/>
          <w:color w:val="1F3864" w:themeColor="accent1" w:themeShade="80"/>
          <w:sz w:val="32"/>
          <w:szCs w:val="32"/>
          <w:u w:val="single"/>
        </w:rPr>
        <w:t>:</w:t>
      </w:r>
      <w:r w:rsidRPr="00BA7BAA">
        <w:rPr>
          <w:rFonts w:eastAsia="Times New Roman" w:cstheme="minorHAnsi"/>
          <w:b/>
          <w:bCs/>
          <w:color w:val="1F3864" w:themeColor="accent1" w:themeShade="80"/>
          <w:sz w:val="32"/>
          <w:szCs w:val="32"/>
          <w:u w:val="single"/>
        </w:rPr>
        <w:t xml:space="preserve"> </w:t>
      </w:r>
      <w:r w:rsidR="00A2279B" w:rsidRPr="00BA7BAA">
        <w:rPr>
          <w:rFonts w:eastAsia="Times New Roman" w:cstheme="minorHAnsi"/>
          <w:b/>
          <w:bCs/>
          <w:color w:val="1F3864" w:themeColor="accent1" w:themeShade="80"/>
          <w:sz w:val="32"/>
          <w:szCs w:val="32"/>
          <w:u w:val="single"/>
        </w:rPr>
        <w:t>Deputy Medical Examiner</w:t>
      </w:r>
    </w:p>
    <w:p w14:paraId="3250E35B" w14:textId="77777777" w:rsidR="00EF27BD" w:rsidRPr="00EF27BD" w:rsidRDefault="00EF27BD" w:rsidP="00EF27BD">
      <w:pPr>
        <w:shd w:val="clear" w:color="auto" w:fill="FFFFFF"/>
        <w:spacing w:after="0" w:line="240" w:lineRule="auto"/>
        <w:jc w:val="center"/>
        <w:rPr>
          <w:rFonts w:eastAsia="Times New Roman" w:cstheme="minorHAnsi"/>
          <w:b/>
          <w:bCs/>
          <w:color w:val="1F3864" w:themeColor="accent1" w:themeShade="80"/>
          <w:sz w:val="24"/>
          <w:szCs w:val="24"/>
          <w:u w:val="single"/>
        </w:rPr>
      </w:pPr>
    </w:p>
    <w:p w14:paraId="40C002D4" w14:textId="134C976A" w:rsidR="00F55109" w:rsidRDefault="00A2279B" w:rsidP="00EF27BD">
      <w:pPr>
        <w:shd w:val="clear" w:color="auto" w:fill="FFFFFF"/>
        <w:spacing w:after="0" w:line="240" w:lineRule="auto"/>
        <w:rPr>
          <w:rFonts w:eastAsia="Times New Roman" w:cstheme="minorHAnsi"/>
          <w:color w:val="000000"/>
          <w:sz w:val="24"/>
          <w:szCs w:val="24"/>
        </w:rPr>
      </w:pPr>
      <w:r w:rsidRPr="00A2279B">
        <w:rPr>
          <w:rFonts w:eastAsia="Times New Roman" w:cstheme="minorHAnsi"/>
          <w:color w:val="000000"/>
          <w:sz w:val="24"/>
          <w:szCs w:val="24"/>
        </w:rPr>
        <w:t>Johnson County</w:t>
      </w:r>
      <w:r w:rsidR="00177A79">
        <w:rPr>
          <w:rFonts w:eastAsia="Times New Roman" w:cstheme="minorHAnsi"/>
          <w:color w:val="000000"/>
          <w:sz w:val="24"/>
          <w:szCs w:val="24"/>
        </w:rPr>
        <w:t xml:space="preserve"> Government </w:t>
      </w:r>
      <w:r w:rsidRPr="00A2279B">
        <w:rPr>
          <w:rFonts w:eastAsia="Times New Roman" w:cstheme="minorHAnsi"/>
          <w:color w:val="000000"/>
          <w:sz w:val="24"/>
          <w:szCs w:val="24"/>
        </w:rPr>
        <w:t xml:space="preserve">is </w:t>
      </w:r>
      <w:r w:rsidR="00177A79">
        <w:rPr>
          <w:rFonts w:eastAsia="Times New Roman" w:cstheme="minorHAnsi"/>
          <w:color w:val="000000"/>
          <w:sz w:val="24"/>
          <w:szCs w:val="24"/>
        </w:rPr>
        <w:t>seeking</w:t>
      </w:r>
      <w:r w:rsidRPr="00A2279B">
        <w:rPr>
          <w:rFonts w:eastAsia="Times New Roman" w:cstheme="minorHAnsi"/>
          <w:color w:val="000000"/>
          <w:sz w:val="24"/>
          <w:szCs w:val="24"/>
        </w:rPr>
        <w:t xml:space="preserve"> a qualified candidate to fill the position of a Deputy Medical Examiner. </w:t>
      </w:r>
      <w:r w:rsidR="00177A79">
        <w:rPr>
          <w:rFonts w:eastAsia="Times New Roman" w:cstheme="minorHAnsi"/>
          <w:color w:val="000000"/>
          <w:sz w:val="24"/>
          <w:szCs w:val="24"/>
        </w:rPr>
        <w:t>T</w:t>
      </w:r>
      <w:r w:rsidRPr="00A2279B">
        <w:rPr>
          <w:rFonts w:eastAsia="Times New Roman" w:cstheme="minorHAnsi"/>
          <w:color w:val="000000"/>
          <w:sz w:val="24"/>
          <w:szCs w:val="24"/>
        </w:rPr>
        <w:t>his position will serve as Deputy Coroner and Deputy Medical Examiner</w:t>
      </w:r>
      <w:r w:rsidR="00177A79">
        <w:rPr>
          <w:rFonts w:eastAsia="Times New Roman" w:cstheme="minorHAnsi"/>
          <w:color w:val="000000"/>
          <w:sz w:val="24"/>
          <w:szCs w:val="24"/>
        </w:rPr>
        <w:t>,</w:t>
      </w:r>
      <w:r w:rsidRPr="00A2279B">
        <w:rPr>
          <w:rFonts w:eastAsia="Times New Roman" w:cstheme="minorHAnsi"/>
          <w:color w:val="000000"/>
          <w:sz w:val="24"/>
          <w:szCs w:val="24"/>
        </w:rPr>
        <w:t xml:space="preserve"> second in command to the Chief Medical Examiner.</w:t>
      </w:r>
      <w:r w:rsidR="005E5E63">
        <w:rPr>
          <w:rFonts w:eastAsia="Times New Roman" w:cstheme="minorHAnsi"/>
          <w:color w:val="000000"/>
          <w:sz w:val="24"/>
          <w:szCs w:val="24"/>
        </w:rPr>
        <w:t xml:space="preserve"> This is a new position, in the newly created Medical Examiner’s Office. The Medical Examiner’s Office Building is currently under construction and is expected to open June 2020</w:t>
      </w:r>
      <w:r w:rsidR="00C40646">
        <w:rPr>
          <w:rFonts w:eastAsia="Times New Roman" w:cstheme="minorHAnsi"/>
          <w:color w:val="000000"/>
          <w:sz w:val="24"/>
          <w:szCs w:val="24"/>
        </w:rPr>
        <w:t xml:space="preserve"> in Olathe, KS</w:t>
      </w:r>
      <w:r w:rsidR="005E5E63">
        <w:rPr>
          <w:rFonts w:eastAsia="Times New Roman" w:cstheme="minorHAnsi"/>
          <w:color w:val="000000"/>
          <w:sz w:val="24"/>
          <w:szCs w:val="24"/>
        </w:rPr>
        <w:t xml:space="preserve">. The </w:t>
      </w:r>
      <w:r w:rsidR="00890779">
        <w:rPr>
          <w:rFonts w:eastAsia="Times New Roman" w:cstheme="minorHAnsi"/>
          <w:color w:val="000000"/>
          <w:sz w:val="24"/>
          <w:szCs w:val="24"/>
        </w:rPr>
        <w:t>b</w:t>
      </w:r>
      <w:r w:rsidR="005E5E63">
        <w:rPr>
          <w:rFonts w:eastAsia="Times New Roman" w:cstheme="minorHAnsi"/>
          <w:color w:val="000000"/>
          <w:sz w:val="24"/>
          <w:szCs w:val="24"/>
        </w:rPr>
        <w:t>uilding boasts state</w:t>
      </w:r>
      <w:r w:rsidR="00497290">
        <w:rPr>
          <w:rFonts w:eastAsia="Times New Roman" w:cstheme="minorHAnsi"/>
          <w:color w:val="000000"/>
          <w:sz w:val="24"/>
          <w:szCs w:val="24"/>
        </w:rPr>
        <w:t>-</w:t>
      </w:r>
      <w:r w:rsidR="005E5E63">
        <w:rPr>
          <w:rFonts w:eastAsia="Times New Roman" w:cstheme="minorHAnsi"/>
          <w:color w:val="000000"/>
          <w:sz w:val="24"/>
          <w:szCs w:val="24"/>
        </w:rPr>
        <w:t>of</w:t>
      </w:r>
      <w:r w:rsidR="00497290">
        <w:rPr>
          <w:rFonts w:eastAsia="Times New Roman" w:cstheme="minorHAnsi"/>
          <w:color w:val="000000"/>
          <w:sz w:val="24"/>
          <w:szCs w:val="24"/>
        </w:rPr>
        <w:t>-</w:t>
      </w:r>
      <w:r w:rsidR="005E5E63">
        <w:rPr>
          <w:rFonts w:eastAsia="Times New Roman" w:cstheme="minorHAnsi"/>
          <w:color w:val="000000"/>
          <w:sz w:val="24"/>
          <w:szCs w:val="24"/>
        </w:rPr>
        <w:t>the</w:t>
      </w:r>
      <w:r w:rsidR="00497290">
        <w:rPr>
          <w:rFonts w:eastAsia="Times New Roman" w:cstheme="minorHAnsi"/>
          <w:color w:val="000000"/>
          <w:sz w:val="24"/>
          <w:szCs w:val="24"/>
        </w:rPr>
        <w:t>-</w:t>
      </w:r>
      <w:r w:rsidR="005E5E63">
        <w:rPr>
          <w:rFonts w:eastAsia="Times New Roman" w:cstheme="minorHAnsi"/>
          <w:color w:val="000000"/>
          <w:sz w:val="24"/>
          <w:szCs w:val="24"/>
        </w:rPr>
        <w:t xml:space="preserve">art equipment, including a CT scanner and Lodox. In-house toxicology will also be offered in the 33,000 square foot </w:t>
      </w:r>
      <w:r w:rsidR="00890779">
        <w:rPr>
          <w:rFonts w:eastAsia="Times New Roman" w:cstheme="minorHAnsi"/>
          <w:color w:val="000000"/>
          <w:sz w:val="24"/>
          <w:szCs w:val="24"/>
        </w:rPr>
        <w:t>location.</w:t>
      </w:r>
      <w:r w:rsidR="00895379">
        <w:rPr>
          <w:rFonts w:eastAsia="Times New Roman" w:cstheme="minorHAnsi"/>
          <w:color w:val="000000"/>
          <w:sz w:val="24"/>
          <w:szCs w:val="24"/>
        </w:rPr>
        <w:t xml:space="preserve"> The current </w:t>
      </w:r>
      <w:r w:rsidR="00DB64EB">
        <w:rPr>
          <w:rFonts w:eastAsia="Times New Roman" w:cstheme="minorHAnsi"/>
          <w:color w:val="000000"/>
          <w:sz w:val="24"/>
          <w:szCs w:val="24"/>
        </w:rPr>
        <w:t xml:space="preserve">office </w:t>
      </w:r>
      <w:r w:rsidR="00895379">
        <w:rPr>
          <w:rFonts w:eastAsia="Times New Roman" w:cstheme="minorHAnsi"/>
          <w:color w:val="000000"/>
          <w:sz w:val="24"/>
          <w:szCs w:val="24"/>
        </w:rPr>
        <w:t xml:space="preserve">caseload is </w:t>
      </w:r>
      <w:r w:rsidR="00DB64EB">
        <w:rPr>
          <w:rFonts w:eastAsia="Times New Roman" w:cstheme="minorHAnsi"/>
          <w:color w:val="000000"/>
          <w:sz w:val="24"/>
          <w:szCs w:val="24"/>
        </w:rPr>
        <w:t>about</w:t>
      </w:r>
      <w:r w:rsidR="00895379">
        <w:rPr>
          <w:rFonts w:eastAsia="Times New Roman" w:cstheme="minorHAnsi"/>
          <w:color w:val="000000"/>
          <w:sz w:val="24"/>
          <w:szCs w:val="24"/>
        </w:rPr>
        <w:t xml:space="preserve"> 400 autopsies per year.</w:t>
      </w:r>
    </w:p>
    <w:p w14:paraId="53579381" w14:textId="77777777" w:rsidR="00EF27BD" w:rsidRDefault="00EF27BD" w:rsidP="00EF27BD">
      <w:pPr>
        <w:shd w:val="clear" w:color="auto" w:fill="FFFFFF"/>
        <w:spacing w:after="0" w:line="240" w:lineRule="auto"/>
        <w:rPr>
          <w:rFonts w:eastAsia="Times New Roman" w:cstheme="minorHAnsi"/>
          <w:color w:val="000000"/>
          <w:sz w:val="24"/>
          <w:szCs w:val="24"/>
        </w:rPr>
      </w:pPr>
    </w:p>
    <w:p w14:paraId="21396213" w14:textId="2D7A71B7" w:rsidR="00177A79" w:rsidRDefault="00177A79" w:rsidP="00EF27BD">
      <w:pPr>
        <w:shd w:val="clear" w:color="auto" w:fill="FFFFFF"/>
        <w:spacing w:after="0" w:line="240" w:lineRule="auto"/>
        <w:rPr>
          <w:rFonts w:eastAsia="Times New Roman" w:cstheme="minorHAnsi"/>
          <w:color w:val="000000"/>
          <w:sz w:val="24"/>
          <w:szCs w:val="24"/>
        </w:rPr>
      </w:pPr>
      <w:r>
        <w:rPr>
          <w:rFonts w:eastAsia="Times New Roman" w:cstheme="minorHAnsi"/>
          <w:color w:val="000000"/>
          <w:sz w:val="24"/>
          <w:szCs w:val="24"/>
        </w:rPr>
        <w:t>Johnson County</w:t>
      </w:r>
      <w:r w:rsidR="00890779">
        <w:rPr>
          <w:rFonts w:eastAsia="Times New Roman" w:cstheme="minorHAnsi"/>
          <w:color w:val="000000"/>
          <w:sz w:val="24"/>
          <w:szCs w:val="24"/>
        </w:rPr>
        <w:t>,</w:t>
      </w:r>
      <w:r w:rsidR="00F55109">
        <w:rPr>
          <w:rFonts w:eastAsia="Times New Roman" w:cstheme="minorHAnsi"/>
          <w:color w:val="000000"/>
          <w:sz w:val="24"/>
          <w:szCs w:val="24"/>
        </w:rPr>
        <w:t xml:space="preserve"> </w:t>
      </w:r>
      <w:r w:rsidR="001E025D">
        <w:rPr>
          <w:rFonts w:eastAsia="Times New Roman" w:cstheme="minorHAnsi"/>
          <w:color w:val="000000"/>
          <w:sz w:val="24"/>
          <w:szCs w:val="24"/>
        </w:rPr>
        <w:t>with a population of almost 600,000</w:t>
      </w:r>
      <w:r w:rsidR="00E003E9">
        <w:rPr>
          <w:rFonts w:eastAsia="Times New Roman" w:cstheme="minorHAnsi"/>
          <w:color w:val="000000"/>
          <w:sz w:val="24"/>
          <w:szCs w:val="24"/>
        </w:rPr>
        <w:t>,</w:t>
      </w:r>
      <w:r w:rsidR="001E025D">
        <w:rPr>
          <w:rFonts w:eastAsia="Times New Roman" w:cstheme="minorHAnsi"/>
          <w:color w:val="000000"/>
          <w:sz w:val="24"/>
          <w:szCs w:val="24"/>
        </w:rPr>
        <w:t xml:space="preserve"> is </w:t>
      </w:r>
      <w:r w:rsidR="00911853">
        <w:rPr>
          <w:rFonts w:eastAsia="Times New Roman" w:cstheme="minorHAnsi"/>
          <w:color w:val="000000"/>
          <w:sz w:val="24"/>
          <w:szCs w:val="24"/>
        </w:rPr>
        <w:t xml:space="preserve">located </w:t>
      </w:r>
      <w:r w:rsidR="00B25378">
        <w:rPr>
          <w:rFonts w:eastAsia="Times New Roman" w:cstheme="minorHAnsi"/>
          <w:color w:val="000000"/>
          <w:sz w:val="24"/>
          <w:szCs w:val="24"/>
        </w:rPr>
        <w:t>in northeast Kansas</w:t>
      </w:r>
      <w:r w:rsidR="00F55109">
        <w:rPr>
          <w:rFonts w:eastAsia="Times New Roman" w:cstheme="minorHAnsi"/>
          <w:color w:val="000000"/>
          <w:sz w:val="24"/>
          <w:szCs w:val="24"/>
        </w:rPr>
        <w:t xml:space="preserve"> </w:t>
      </w:r>
      <w:r w:rsidR="001E025D">
        <w:rPr>
          <w:rFonts w:eastAsia="Times New Roman" w:cstheme="minorHAnsi"/>
          <w:color w:val="000000"/>
          <w:sz w:val="24"/>
          <w:szCs w:val="24"/>
        </w:rPr>
        <w:t>and</w:t>
      </w:r>
      <w:r w:rsidR="00B25378">
        <w:rPr>
          <w:rFonts w:eastAsia="Times New Roman" w:cstheme="minorHAnsi"/>
          <w:color w:val="000000"/>
          <w:sz w:val="24"/>
          <w:szCs w:val="24"/>
        </w:rPr>
        <w:t xml:space="preserve"> </w:t>
      </w:r>
      <w:r w:rsidR="00F55109">
        <w:rPr>
          <w:rFonts w:eastAsia="Times New Roman" w:cstheme="minorHAnsi"/>
          <w:color w:val="000000"/>
          <w:sz w:val="24"/>
          <w:szCs w:val="24"/>
        </w:rPr>
        <w:t>close to metropolitan Kansas City, Missouri</w:t>
      </w:r>
      <w:r w:rsidR="00ED1E67">
        <w:rPr>
          <w:rFonts w:eastAsia="Times New Roman" w:cstheme="minorHAnsi"/>
          <w:color w:val="000000"/>
          <w:sz w:val="24"/>
          <w:szCs w:val="24"/>
        </w:rPr>
        <w:t xml:space="preserve"> – home to the 2020 Super Bowl champions, the Chiefs and the 2015</w:t>
      </w:r>
      <w:r w:rsidR="005E5E63">
        <w:rPr>
          <w:rFonts w:eastAsia="Times New Roman" w:cstheme="minorHAnsi"/>
          <w:color w:val="000000"/>
          <w:sz w:val="24"/>
          <w:szCs w:val="24"/>
        </w:rPr>
        <w:t xml:space="preserve"> World Series winner</w:t>
      </w:r>
      <w:r w:rsidR="00890779">
        <w:rPr>
          <w:rFonts w:eastAsia="Times New Roman" w:cstheme="minorHAnsi"/>
          <w:color w:val="000000"/>
          <w:sz w:val="24"/>
          <w:szCs w:val="24"/>
        </w:rPr>
        <w:t>s</w:t>
      </w:r>
      <w:r w:rsidR="005E5E63">
        <w:rPr>
          <w:rFonts w:eastAsia="Times New Roman" w:cstheme="minorHAnsi"/>
          <w:color w:val="000000"/>
          <w:sz w:val="24"/>
          <w:szCs w:val="24"/>
        </w:rPr>
        <w:t>, the Royals</w:t>
      </w:r>
      <w:r w:rsidR="00F55109">
        <w:rPr>
          <w:rFonts w:eastAsia="Times New Roman" w:cstheme="minorHAnsi"/>
          <w:color w:val="000000"/>
          <w:sz w:val="24"/>
          <w:szCs w:val="24"/>
        </w:rPr>
        <w:t>. In 2018, USA Today named Johnson County one of the top twenty best counties in the nation. Johnson County consistently ranks #1 in the “County Health Rankings”</w:t>
      </w:r>
      <w:r w:rsidR="00EB6178">
        <w:rPr>
          <w:rFonts w:eastAsia="Times New Roman" w:cstheme="minorHAnsi"/>
          <w:color w:val="000000"/>
          <w:sz w:val="24"/>
          <w:szCs w:val="24"/>
        </w:rPr>
        <w:t xml:space="preserve"> and is home to award winning parks (including several dog parks) and libraries. Johnson County has six excellent school districts</w:t>
      </w:r>
      <w:r w:rsidR="00ED1E67">
        <w:rPr>
          <w:rFonts w:eastAsia="Times New Roman" w:cstheme="minorHAnsi"/>
          <w:color w:val="000000"/>
          <w:sz w:val="24"/>
          <w:szCs w:val="24"/>
        </w:rPr>
        <w:t xml:space="preserve"> and </w:t>
      </w:r>
      <w:r w:rsidR="00890779">
        <w:rPr>
          <w:rFonts w:eastAsia="Times New Roman" w:cstheme="minorHAnsi"/>
          <w:color w:val="000000"/>
          <w:sz w:val="24"/>
          <w:szCs w:val="24"/>
        </w:rPr>
        <w:t>several</w:t>
      </w:r>
      <w:r w:rsidR="00ED1E67">
        <w:rPr>
          <w:rFonts w:eastAsia="Times New Roman" w:cstheme="minorHAnsi"/>
          <w:color w:val="000000"/>
          <w:sz w:val="24"/>
          <w:szCs w:val="24"/>
        </w:rPr>
        <w:t xml:space="preserve"> colleges. </w:t>
      </w:r>
      <w:r w:rsidR="00890779">
        <w:rPr>
          <w:rFonts w:eastAsia="Times New Roman" w:cstheme="minorHAnsi"/>
          <w:color w:val="000000"/>
          <w:sz w:val="24"/>
          <w:szCs w:val="24"/>
        </w:rPr>
        <w:t xml:space="preserve">Museums, shopping malls and the Kansas City International Airport are all </w:t>
      </w:r>
      <w:r w:rsidR="00973A37">
        <w:rPr>
          <w:rFonts w:eastAsia="Times New Roman" w:cstheme="minorHAnsi"/>
          <w:color w:val="000000"/>
          <w:sz w:val="24"/>
          <w:szCs w:val="24"/>
        </w:rPr>
        <w:t>near</w:t>
      </w:r>
      <w:r w:rsidR="00890779">
        <w:rPr>
          <w:rFonts w:eastAsia="Times New Roman" w:cstheme="minorHAnsi"/>
          <w:color w:val="000000"/>
          <w:sz w:val="24"/>
          <w:szCs w:val="24"/>
        </w:rPr>
        <w:t xml:space="preserve">by. </w:t>
      </w:r>
    </w:p>
    <w:p w14:paraId="3B63DC2C" w14:textId="77777777" w:rsidR="00EF27BD" w:rsidRDefault="00EF27BD" w:rsidP="00EF27BD">
      <w:pPr>
        <w:shd w:val="clear" w:color="auto" w:fill="FFFFFF"/>
        <w:spacing w:after="0" w:line="240" w:lineRule="auto"/>
        <w:rPr>
          <w:rFonts w:eastAsia="Times New Roman" w:cstheme="minorHAnsi"/>
          <w:color w:val="000000"/>
          <w:sz w:val="24"/>
          <w:szCs w:val="24"/>
        </w:rPr>
      </w:pPr>
    </w:p>
    <w:p w14:paraId="03AAC64A" w14:textId="4BBAA9E3" w:rsidR="00AB2A22" w:rsidRDefault="00AB2A22" w:rsidP="00AB2A22">
      <w:pPr>
        <w:shd w:val="clear" w:color="auto" w:fill="FFFFFF"/>
        <w:spacing w:after="0" w:line="240" w:lineRule="auto"/>
        <w:jc w:val="center"/>
        <w:rPr>
          <w:rFonts w:eastAsia="Times New Roman" w:cstheme="minorHAnsi"/>
          <w:b/>
          <w:color w:val="4D4D4D"/>
          <w:sz w:val="24"/>
          <w:szCs w:val="24"/>
          <w:u w:val="single"/>
        </w:rPr>
      </w:pPr>
      <w:r>
        <w:rPr>
          <w:noProof/>
        </w:rPr>
        <w:drawing>
          <wp:inline distT="0" distB="0" distL="0" distR="0" wp14:anchorId="531449D2" wp14:editId="2C1BE844">
            <wp:extent cx="5928360" cy="1531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0848" cy="1539886"/>
                    </a:xfrm>
                    <a:prstGeom prst="rect">
                      <a:avLst/>
                    </a:prstGeom>
                    <a:noFill/>
                    <a:ln>
                      <a:noFill/>
                    </a:ln>
                  </pic:spPr>
                </pic:pic>
              </a:graphicData>
            </a:graphic>
          </wp:inline>
        </w:drawing>
      </w:r>
    </w:p>
    <w:p w14:paraId="253A067D" w14:textId="23D2DAC5" w:rsidR="00AB2A22" w:rsidRPr="00AB2A22" w:rsidRDefault="00AB2A22" w:rsidP="00AB2A22">
      <w:pPr>
        <w:rPr>
          <w:rFonts w:cstheme="minorHAnsi"/>
          <w:sz w:val="16"/>
          <w:szCs w:val="16"/>
        </w:rPr>
      </w:pPr>
      <w:r>
        <w:rPr>
          <w:rFonts w:cstheme="minorHAnsi"/>
        </w:rPr>
        <w:t xml:space="preserve">          </w:t>
      </w:r>
      <w:r w:rsidR="00EF27BD">
        <w:rPr>
          <w:rFonts w:cstheme="minorHAnsi"/>
        </w:rPr>
        <w:t xml:space="preserve">    </w:t>
      </w:r>
      <w:r w:rsidRPr="00AB2A22">
        <w:rPr>
          <w:rFonts w:cstheme="minorHAnsi"/>
          <w:sz w:val="16"/>
          <w:szCs w:val="16"/>
        </w:rPr>
        <w:t>Johnson County Medical Examiner’s Building – January 2020</w:t>
      </w:r>
    </w:p>
    <w:p w14:paraId="2F309CBA" w14:textId="77777777" w:rsidR="00EF27BD" w:rsidRDefault="00EF27BD" w:rsidP="00A2279B">
      <w:pPr>
        <w:shd w:val="clear" w:color="auto" w:fill="FFFFFF"/>
        <w:spacing w:after="0" w:line="240" w:lineRule="auto"/>
        <w:rPr>
          <w:rFonts w:eastAsia="Times New Roman" w:cstheme="minorHAnsi"/>
          <w:b/>
          <w:color w:val="1F3864" w:themeColor="accent1" w:themeShade="80"/>
          <w:sz w:val="24"/>
          <w:szCs w:val="24"/>
          <w:u w:val="single"/>
        </w:rPr>
      </w:pPr>
    </w:p>
    <w:p w14:paraId="1134616B" w14:textId="27136C5B" w:rsidR="00A2279B" w:rsidRPr="00BA7BAA" w:rsidRDefault="00A2279B" w:rsidP="00EF27BD">
      <w:pPr>
        <w:shd w:val="clear" w:color="auto" w:fill="FFFFFF"/>
        <w:spacing w:after="0" w:line="240" w:lineRule="auto"/>
        <w:rPr>
          <w:rFonts w:eastAsia="Times New Roman" w:cstheme="minorHAnsi"/>
          <w:b/>
          <w:color w:val="1F3864" w:themeColor="accent1" w:themeShade="80"/>
          <w:sz w:val="24"/>
          <w:szCs w:val="24"/>
          <w:u w:val="single"/>
        </w:rPr>
      </w:pPr>
      <w:r w:rsidRPr="00BA7BAA">
        <w:rPr>
          <w:rFonts w:eastAsia="Times New Roman" w:cstheme="minorHAnsi"/>
          <w:b/>
          <w:color w:val="1F3864" w:themeColor="accent1" w:themeShade="80"/>
          <w:sz w:val="24"/>
          <w:szCs w:val="24"/>
          <w:u w:val="single"/>
        </w:rPr>
        <w:t xml:space="preserve">Job Requirements </w:t>
      </w:r>
    </w:p>
    <w:p w14:paraId="4848F94F" w14:textId="3C1A2090" w:rsidR="00A2279B" w:rsidRPr="00EF27BD" w:rsidRDefault="00A2279B" w:rsidP="00EF27BD">
      <w:pPr>
        <w:pStyle w:val="ListParagraph"/>
        <w:numPr>
          <w:ilvl w:val="0"/>
          <w:numId w:val="2"/>
        </w:numPr>
        <w:shd w:val="clear" w:color="auto" w:fill="FFFFFF"/>
        <w:spacing w:after="0" w:line="240" w:lineRule="auto"/>
        <w:rPr>
          <w:rFonts w:eastAsia="Times New Roman" w:cstheme="minorHAnsi"/>
          <w:color w:val="4D4D4D"/>
          <w:sz w:val="24"/>
          <w:szCs w:val="24"/>
        </w:rPr>
      </w:pPr>
      <w:r w:rsidRPr="00381CC3">
        <w:rPr>
          <w:rFonts w:eastAsia="Times New Roman" w:cstheme="minorHAnsi"/>
          <w:color w:val="000000"/>
          <w:sz w:val="24"/>
          <w:szCs w:val="24"/>
        </w:rPr>
        <w:t>A Doctor of Medicine or Osteopathy, successful completion of an Anatomic Pathology or Anatomic and Clinical Pathology residency</w:t>
      </w:r>
      <w:r w:rsidR="00497290">
        <w:rPr>
          <w:rFonts w:eastAsia="Times New Roman" w:cstheme="minorHAnsi"/>
          <w:color w:val="000000"/>
          <w:sz w:val="24"/>
          <w:szCs w:val="24"/>
        </w:rPr>
        <w:t>,</w:t>
      </w:r>
      <w:r w:rsidRPr="00381CC3">
        <w:rPr>
          <w:rFonts w:eastAsia="Times New Roman" w:cstheme="minorHAnsi"/>
          <w:color w:val="000000"/>
          <w:sz w:val="24"/>
          <w:szCs w:val="24"/>
        </w:rPr>
        <w:t xml:space="preserve"> and </w:t>
      </w:r>
      <w:r w:rsidR="00497290">
        <w:rPr>
          <w:rFonts w:eastAsia="Times New Roman" w:cstheme="minorHAnsi"/>
          <w:color w:val="000000"/>
          <w:sz w:val="24"/>
          <w:szCs w:val="24"/>
        </w:rPr>
        <w:t xml:space="preserve">successful completion of </w:t>
      </w:r>
      <w:r w:rsidRPr="00381CC3">
        <w:rPr>
          <w:rFonts w:eastAsia="Times New Roman" w:cstheme="minorHAnsi"/>
          <w:color w:val="000000"/>
          <w:sz w:val="24"/>
          <w:szCs w:val="24"/>
        </w:rPr>
        <w:t xml:space="preserve">Forensic Pathology fellowship from an accredited institution; Board certification in Anatomic Pathology or Anatomic and Clinical Pathology; </w:t>
      </w:r>
      <w:r w:rsidRPr="00381CC3">
        <w:rPr>
          <w:rFonts w:eastAsia="Times New Roman" w:cstheme="minorHAnsi"/>
          <w:color w:val="000000"/>
          <w:sz w:val="24"/>
          <w:szCs w:val="24"/>
        </w:rPr>
        <w:lastRenderedPageBreak/>
        <w:t>Board certification in Forensic Pathology; Active non-exempt license to practice medicine in State of Kansas must be obtained prior to first day of employment</w:t>
      </w:r>
      <w:r w:rsidR="00497290">
        <w:rPr>
          <w:rFonts w:eastAsia="Times New Roman" w:cstheme="minorHAnsi"/>
          <w:color w:val="000000"/>
          <w:sz w:val="24"/>
          <w:szCs w:val="24"/>
        </w:rPr>
        <w:t xml:space="preserve">. </w:t>
      </w:r>
    </w:p>
    <w:p w14:paraId="515FFB45" w14:textId="77777777" w:rsidR="00EF27BD" w:rsidRPr="00381CC3" w:rsidRDefault="00EF27BD" w:rsidP="00EF27BD">
      <w:pPr>
        <w:pStyle w:val="ListParagraph"/>
        <w:shd w:val="clear" w:color="auto" w:fill="FFFFFF"/>
        <w:spacing w:after="0" w:line="240" w:lineRule="auto"/>
        <w:rPr>
          <w:rFonts w:eastAsia="Times New Roman" w:cstheme="minorHAnsi"/>
          <w:color w:val="4D4D4D"/>
          <w:sz w:val="24"/>
          <w:szCs w:val="24"/>
        </w:rPr>
      </w:pPr>
    </w:p>
    <w:p w14:paraId="5CDB7411" w14:textId="29551071" w:rsidR="00EF27BD" w:rsidRPr="00EF27BD" w:rsidRDefault="00A2279B" w:rsidP="00EF27BD">
      <w:pPr>
        <w:pStyle w:val="ListParagraph"/>
        <w:numPr>
          <w:ilvl w:val="0"/>
          <w:numId w:val="2"/>
        </w:numPr>
        <w:shd w:val="clear" w:color="auto" w:fill="FFFFFF"/>
        <w:spacing w:after="0" w:line="240" w:lineRule="auto"/>
        <w:rPr>
          <w:rFonts w:eastAsia="Times New Roman" w:cstheme="minorHAnsi"/>
          <w:color w:val="4D4D4D"/>
          <w:sz w:val="24"/>
          <w:szCs w:val="24"/>
        </w:rPr>
      </w:pPr>
      <w:r w:rsidRPr="00381CC3">
        <w:rPr>
          <w:rFonts w:eastAsia="Times New Roman" w:cstheme="minorHAnsi"/>
          <w:color w:val="000000"/>
          <w:sz w:val="24"/>
          <w:szCs w:val="24"/>
        </w:rPr>
        <w:t>Knowledge of scene investigation and forensic pathology autopsy methods and techniques. Knowledge of the rules and collection of evidence, recovery, and evaluation, and identification of unknown decedents. Knowledge of the training and occupational requirements of the American Council of Graduate Medical Education (ACGME) as applicable to the field of pathology and National Association of Medical Examiner (NAME) accreditation standards.</w:t>
      </w:r>
    </w:p>
    <w:p w14:paraId="3F6488B5" w14:textId="77777777" w:rsidR="00EF27BD" w:rsidRPr="00EF27BD" w:rsidRDefault="00EF27BD" w:rsidP="00EF27BD">
      <w:pPr>
        <w:shd w:val="clear" w:color="auto" w:fill="FFFFFF"/>
        <w:spacing w:after="0" w:line="240" w:lineRule="auto"/>
        <w:rPr>
          <w:rFonts w:eastAsia="Times New Roman" w:cstheme="minorHAnsi"/>
          <w:color w:val="4D4D4D"/>
          <w:sz w:val="24"/>
          <w:szCs w:val="24"/>
        </w:rPr>
      </w:pPr>
    </w:p>
    <w:p w14:paraId="074E1A4E" w14:textId="75369608" w:rsidR="00A2279B" w:rsidRPr="00EF27BD" w:rsidRDefault="00A2279B" w:rsidP="00EF27BD">
      <w:pPr>
        <w:pStyle w:val="ListParagraph"/>
        <w:numPr>
          <w:ilvl w:val="0"/>
          <w:numId w:val="2"/>
        </w:numPr>
        <w:shd w:val="clear" w:color="auto" w:fill="FFFFFF"/>
        <w:spacing w:after="0" w:line="240" w:lineRule="auto"/>
        <w:rPr>
          <w:rFonts w:eastAsia="Times New Roman" w:cstheme="minorHAnsi"/>
          <w:color w:val="4D4D4D"/>
          <w:sz w:val="24"/>
          <w:szCs w:val="24"/>
        </w:rPr>
      </w:pPr>
      <w:r w:rsidRPr="00381CC3">
        <w:rPr>
          <w:rFonts w:eastAsia="Times New Roman" w:cstheme="minorHAnsi"/>
          <w:color w:val="000000"/>
          <w:sz w:val="24"/>
          <w:szCs w:val="24"/>
        </w:rPr>
        <w:t xml:space="preserve">Skilled in dealing effectively and professionally with distraught or upset family members or situations. Skill in verbal and written communication to effectively present ideas, court testimony, or to assist in the investigation of possible criminal activity. </w:t>
      </w:r>
    </w:p>
    <w:p w14:paraId="4A26B42E" w14:textId="77777777" w:rsidR="00EF27BD" w:rsidRPr="00EF27BD" w:rsidRDefault="00EF27BD" w:rsidP="00EF27BD">
      <w:pPr>
        <w:shd w:val="clear" w:color="auto" w:fill="FFFFFF"/>
        <w:spacing w:after="0" w:line="240" w:lineRule="auto"/>
        <w:rPr>
          <w:rFonts w:eastAsia="Times New Roman" w:cstheme="minorHAnsi"/>
          <w:color w:val="4D4D4D"/>
          <w:sz w:val="24"/>
          <w:szCs w:val="24"/>
        </w:rPr>
      </w:pPr>
    </w:p>
    <w:p w14:paraId="779FEF69" w14:textId="0CC7717A" w:rsidR="00381CC3" w:rsidRPr="00381CC3" w:rsidRDefault="00381CC3" w:rsidP="00EF27BD">
      <w:pPr>
        <w:shd w:val="clear" w:color="auto" w:fill="FFFFFF"/>
        <w:spacing w:after="165" w:line="276" w:lineRule="auto"/>
        <w:ind w:left="360"/>
        <w:rPr>
          <w:rFonts w:eastAsia="Times New Roman" w:cstheme="minorHAnsi"/>
          <w:sz w:val="24"/>
          <w:szCs w:val="24"/>
        </w:rPr>
      </w:pPr>
      <w:r w:rsidRPr="00381CC3">
        <w:rPr>
          <w:rFonts w:eastAsia="Times New Roman" w:cstheme="minorHAnsi"/>
          <w:sz w:val="24"/>
          <w:szCs w:val="24"/>
        </w:rPr>
        <w:t>This position is full time</w:t>
      </w:r>
      <w:r>
        <w:rPr>
          <w:rFonts w:eastAsia="Times New Roman" w:cstheme="minorHAnsi"/>
          <w:sz w:val="24"/>
          <w:szCs w:val="24"/>
        </w:rPr>
        <w:t xml:space="preserve"> (40 hours/week, full benefits). Pay </w:t>
      </w:r>
      <w:r w:rsidR="00A3480C">
        <w:rPr>
          <w:rFonts w:eastAsia="Times New Roman" w:cstheme="minorHAnsi"/>
          <w:sz w:val="24"/>
          <w:szCs w:val="24"/>
        </w:rPr>
        <w:t>range starts at $200,000</w:t>
      </w:r>
      <w:bookmarkStart w:id="0" w:name="_GoBack"/>
      <w:bookmarkEnd w:id="0"/>
      <w:r w:rsidR="00497290">
        <w:rPr>
          <w:rFonts w:eastAsia="Times New Roman" w:cstheme="minorHAnsi"/>
          <w:sz w:val="24"/>
          <w:szCs w:val="24"/>
        </w:rPr>
        <w:t>.</w:t>
      </w:r>
    </w:p>
    <w:p w14:paraId="5A53E133" w14:textId="1A0C5C4C" w:rsidR="00A2279B" w:rsidRPr="00BA7BAA" w:rsidRDefault="00A2279B" w:rsidP="00EF27BD">
      <w:pPr>
        <w:shd w:val="clear" w:color="auto" w:fill="FFFFFF"/>
        <w:spacing w:after="165" w:line="276" w:lineRule="auto"/>
        <w:rPr>
          <w:rFonts w:eastAsia="Times New Roman" w:cstheme="minorHAnsi"/>
          <w:color w:val="4D4D4D"/>
          <w:sz w:val="20"/>
          <w:szCs w:val="20"/>
        </w:rPr>
      </w:pPr>
      <w:r w:rsidRPr="00BA7BAA">
        <w:rPr>
          <w:rFonts w:eastAsia="Times New Roman" w:cstheme="minorHAnsi"/>
          <w:i/>
          <w:iCs/>
          <w:color w:val="000000"/>
          <w:sz w:val="20"/>
          <w:szCs w:val="20"/>
        </w:rPr>
        <w:t> All offers of employment are contingent upon successful completion of a post-offer, pre-employment thorough background check. The candidate is required to possess a valid driver’s license with an acceptable driving record.</w:t>
      </w:r>
    </w:p>
    <w:p w14:paraId="3680DC91" w14:textId="055BBDB6" w:rsidR="00A2279B" w:rsidRPr="00BA7BAA" w:rsidRDefault="00A2279B" w:rsidP="00EF27BD">
      <w:pPr>
        <w:shd w:val="clear" w:color="auto" w:fill="FFFFFF"/>
        <w:spacing w:after="165" w:line="276" w:lineRule="auto"/>
        <w:rPr>
          <w:rFonts w:eastAsia="Times New Roman" w:cstheme="minorHAnsi"/>
          <w:i/>
          <w:iCs/>
          <w:color w:val="000000"/>
          <w:sz w:val="20"/>
          <w:szCs w:val="20"/>
        </w:rPr>
      </w:pPr>
      <w:r w:rsidRPr="00BA7BAA">
        <w:rPr>
          <w:rFonts w:eastAsia="Times New Roman" w:cstheme="minorHAnsi"/>
          <w:i/>
          <w:iCs/>
          <w:color w:val="000000"/>
          <w:sz w:val="20"/>
          <w:szCs w:val="20"/>
        </w:rPr>
        <w:t> Johnson County is an equal opportunity/equal access employer and offers a competitive salary and benefits packag</w:t>
      </w:r>
      <w:r w:rsidR="0055661C">
        <w:rPr>
          <w:rFonts w:eastAsia="Times New Roman" w:cstheme="minorHAnsi"/>
          <w:i/>
          <w:iCs/>
          <w:color w:val="000000"/>
          <w:sz w:val="20"/>
          <w:szCs w:val="20"/>
        </w:rPr>
        <w:t>e (</w:t>
      </w:r>
      <w:hyperlink r:id="rId9" w:history="1">
        <w:r w:rsidR="0055661C" w:rsidRPr="0055661C">
          <w:rPr>
            <w:rStyle w:val="Hyperlink"/>
            <w:rFonts w:eastAsia="Times New Roman" w:cstheme="minorHAnsi"/>
            <w:i/>
            <w:iCs/>
            <w:sz w:val="20"/>
            <w:szCs w:val="20"/>
          </w:rPr>
          <w:t>https://www.jocogov.org/dept/human-resources/careers/benefits-wellness</w:t>
        </w:r>
      </w:hyperlink>
      <w:r w:rsidR="0055661C">
        <w:rPr>
          <w:rFonts w:eastAsia="Times New Roman" w:cstheme="minorHAnsi"/>
          <w:i/>
          <w:iCs/>
          <w:color w:val="000000"/>
          <w:sz w:val="20"/>
          <w:szCs w:val="20"/>
        </w:rPr>
        <w:t xml:space="preserve">).  </w:t>
      </w:r>
      <w:r w:rsidRPr="00BA7BAA">
        <w:rPr>
          <w:rFonts w:eastAsia="Times New Roman" w:cstheme="minorHAnsi"/>
          <w:i/>
          <w:iCs/>
          <w:color w:val="000000"/>
          <w:sz w:val="20"/>
          <w:szCs w:val="20"/>
        </w:rPr>
        <w:t>This is an unclassified position and is excluded from the County’s classification and compensation system. </w:t>
      </w:r>
    </w:p>
    <w:p w14:paraId="089A877D" w14:textId="49BC723E" w:rsidR="00A2279B" w:rsidRPr="00A2279B" w:rsidRDefault="00A2279B" w:rsidP="00EF27BD">
      <w:pPr>
        <w:shd w:val="clear" w:color="auto" w:fill="FFFFFF"/>
        <w:spacing w:after="165" w:line="276" w:lineRule="auto"/>
        <w:ind w:left="1440" w:firstLine="720"/>
        <w:rPr>
          <w:rFonts w:eastAsia="Times New Roman" w:cstheme="minorHAnsi"/>
          <w:i/>
          <w:iCs/>
          <w:color w:val="000000"/>
          <w:sz w:val="24"/>
          <w:szCs w:val="24"/>
        </w:rPr>
      </w:pPr>
      <w:r w:rsidRPr="00A2279B">
        <w:rPr>
          <w:rFonts w:eastAsia="Times New Roman" w:cstheme="minorHAnsi"/>
          <w:i/>
          <w:iCs/>
          <w:color w:val="000000"/>
          <w:sz w:val="24"/>
          <w:szCs w:val="24"/>
        </w:rPr>
        <w:t xml:space="preserve">Click on the link below or go to </w:t>
      </w:r>
      <w:hyperlink r:id="rId10" w:history="1">
        <w:r w:rsidRPr="00A2279B">
          <w:rPr>
            <w:rStyle w:val="Hyperlink"/>
            <w:rFonts w:eastAsia="Times New Roman" w:cstheme="minorHAnsi"/>
            <w:i/>
            <w:iCs/>
            <w:sz w:val="24"/>
            <w:szCs w:val="24"/>
          </w:rPr>
          <w:t>careers@jocogov.org</w:t>
        </w:r>
      </w:hyperlink>
      <w:r w:rsidRPr="00A2279B">
        <w:rPr>
          <w:rFonts w:eastAsia="Times New Roman" w:cstheme="minorHAnsi"/>
          <w:i/>
          <w:iCs/>
          <w:color w:val="000000"/>
          <w:sz w:val="24"/>
          <w:szCs w:val="24"/>
        </w:rPr>
        <w:t xml:space="preserve"> to apply.</w:t>
      </w:r>
    </w:p>
    <w:p w14:paraId="498D1334" w14:textId="268A19FD" w:rsidR="003304D4" w:rsidRPr="00A2279B" w:rsidRDefault="00A3480C" w:rsidP="0055661C">
      <w:pPr>
        <w:shd w:val="clear" w:color="auto" w:fill="FFFFFF"/>
        <w:spacing w:after="165" w:line="276" w:lineRule="auto"/>
        <w:jc w:val="center"/>
        <w:rPr>
          <w:rFonts w:eastAsia="Times New Roman" w:cstheme="minorHAnsi"/>
          <w:color w:val="4D4D4D"/>
          <w:sz w:val="24"/>
          <w:szCs w:val="24"/>
        </w:rPr>
      </w:pPr>
      <w:hyperlink r:id="rId11" w:history="1">
        <w:r w:rsidR="00A2279B" w:rsidRPr="00A2279B">
          <w:rPr>
            <w:rStyle w:val="Hyperlink"/>
            <w:rFonts w:eastAsia="Times New Roman" w:cstheme="minorHAnsi"/>
            <w:sz w:val="24"/>
            <w:szCs w:val="24"/>
          </w:rPr>
          <w:t>https://www.jocogov.org/dept/human-resources/careers/jobs-open-public</w:t>
        </w:r>
      </w:hyperlink>
    </w:p>
    <w:p w14:paraId="2A731F18" w14:textId="1B13CC17" w:rsidR="00AB2A22" w:rsidRDefault="00EF3B48" w:rsidP="00C5784B">
      <w:pPr>
        <w:rPr>
          <w:rFonts w:cstheme="minorHAnsi"/>
        </w:rPr>
      </w:pPr>
      <w:r>
        <w:rPr>
          <w:noProof/>
        </w:rPr>
        <w:drawing>
          <wp:anchor distT="0" distB="0" distL="114300" distR="114300" simplePos="0" relativeHeight="251658240" behindDoc="1" locked="0" layoutInCell="1" allowOverlap="1" wp14:anchorId="58533FB0" wp14:editId="5F9FAF8C">
            <wp:simplePos x="0" y="0"/>
            <wp:positionH relativeFrom="margin">
              <wp:align>center</wp:align>
            </wp:positionH>
            <wp:positionV relativeFrom="paragraph">
              <wp:posOffset>13335</wp:posOffset>
            </wp:positionV>
            <wp:extent cx="2897505" cy="16306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750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823EF" w14:textId="2913F377" w:rsidR="00E003E9" w:rsidRDefault="00E003E9" w:rsidP="00EF27BD">
      <w:pPr>
        <w:ind w:firstLine="720"/>
        <w:rPr>
          <w:rFonts w:cstheme="minorHAnsi"/>
        </w:rPr>
      </w:pPr>
      <w:r>
        <w:rPr>
          <w:rFonts w:cstheme="minorHAnsi"/>
        </w:rPr>
        <w:tab/>
      </w:r>
      <w:r>
        <w:rPr>
          <w:rFonts w:cstheme="minorHAnsi"/>
        </w:rPr>
        <w:tab/>
      </w:r>
      <w:r w:rsidR="00EF27BD">
        <w:rPr>
          <w:rFonts w:cstheme="minorHAnsi"/>
        </w:rPr>
        <w:t xml:space="preserve">          </w:t>
      </w:r>
    </w:p>
    <w:p w14:paraId="20B77AF5" w14:textId="77777777" w:rsidR="00EF3B48" w:rsidRDefault="00EF3B48" w:rsidP="00AB2A22">
      <w:pPr>
        <w:ind w:left="1440"/>
        <w:rPr>
          <w:rFonts w:cstheme="minorHAnsi"/>
        </w:rPr>
      </w:pPr>
    </w:p>
    <w:p w14:paraId="7FD80ADB" w14:textId="77777777" w:rsidR="00EF3B48" w:rsidRDefault="00EF3B48" w:rsidP="00AB2A22">
      <w:pPr>
        <w:ind w:left="1440"/>
        <w:rPr>
          <w:rFonts w:cstheme="minorHAnsi"/>
        </w:rPr>
      </w:pPr>
    </w:p>
    <w:p w14:paraId="1ECB2685" w14:textId="77777777" w:rsidR="00EF3B48" w:rsidRDefault="00EF3B48" w:rsidP="00AB2A22">
      <w:pPr>
        <w:ind w:left="1440"/>
        <w:rPr>
          <w:rFonts w:cstheme="minorHAnsi"/>
        </w:rPr>
      </w:pPr>
    </w:p>
    <w:p w14:paraId="556877A5" w14:textId="77777777" w:rsidR="00EF3B48" w:rsidRDefault="00EF3B48" w:rsidP="00AB2A22">
      <w:pPr>
        <w:ind w:left="1440"/>
        <w:rPr>
          <w:rFonts w:cstheme="minorHAnsi"/>
        </w:rPr>
      </w:pPr>
    </w:p>
    <w:p w14:paraId="14B51E50" w14:textId="0C1E787C" w:rsidR="00BA7BAA" w:rsidRDefault="00EF3B48" w:rsidP="00EF3B48">
      <w:pPr>
        <w:jc w:val="center"/>
        <w:rPr>
          <w:rFonts w:cstheme="minorHAnsi"/>
        </w:rPr>
      </w:pPr>
      <w:r>
        <w:rPr>
          <w:rFonts w:cstheme="minorHAnsi"/>
        </w:rPr>
        <w:t>Lexington Lake Park, DeSoto, KS</w:t>
      </w:r>
    </w:p>
    <w:p w14:paraId="3D11F52C" w14:textId="2887C5D3" w:rsidR="006D4ADB" w:rsidRDefault="00C5784B">
      <w:pPr>
        <w:rPr>
          <w:rFonts w:cstheme="minorHAnsi"/>
        </w:rPr>
      </w:pPr>
      <w:r>
        <w:rPr>
          <w:rFonts w:cstheme="minorHAnsi"/>
        </w:rPr>
        <w:tab/>
      </w:r>
      <w:r w:rsidR="003304D4">
        <w:rPr>
          <w:noProof/>
        </w:rPr>
        <w:drawing>
          <wp:inline distT="0" distB="0" distL="0" distR="0" wp14:anchorId="03EB42D1" wp14:editId="29FF528B">
            <wp:extent cx="2801391" cy="1934663"/>
            <wp:effectExtent l="0" t="0" r="0" b="8890"/>
            <wp:docPr id="6" name="Picture 6" descr="Image result for prairie fir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airie fire museu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48627" cy="1967285"/>
                    </a:xfrm>
                    <a:prstGeom prst="rect">
                      <a:avLst/>
                    </a:prstGeom>
                    <a:noFill/>
                    <a:ln>
                      <a:noFill/>
                    </a:ln>
                  </pic:spPr>
                </pic:pic>
              </a:graphicData>
            </a:graphic>
          </wp:inline>
        </w:drawing>
      </w:r>
      <w:r w:rsidR="00EF27BD">
        <w:rPr>
          <w:noProof/>
        </w:rPr>
        <w:t xml:space="preserve">     </w:t>
      </w:r>
      <w:r w:rsidR="003304D4">
        <w:rPr>
          <w:noProof/>
        </w:rPr>
        <w:drawing>
          <wp:inline distT="0" distB="0" distL="0" distR="0" wp14:anchorId="74012925" wp14:editId="4D685151">
            <wp:extent cx="2962275" cy="1923415"/>
            <wp:effectExtent l="0" t="0" r="9525" b="635"/>
            <wp:docPr id="7" name="Picture 7" descr="Image result for Cedar Lake 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dar Lake kansas"/>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46069" cy="1977823"/>
                    </a:xfrm>
                    <a:prstGeom prst="rect">
                      <a:avLst/>
                    </a:prstGeom>
                    <a:noFill/>
                    <a:ln>
                      <a:noFill/>
                    </a:ln>
                  </pic:spPr>
                </pic:pic>
              </a:graphicData>
            </a:graphic>
          </wp:inline>
        </w:drawing>
      </w:r>
    </w:p>
    <w:p w14:paraId="4CC75D0F" w14:textId="21F1B8A0" w:rsidR="00BA7BAA" w:rsidRDefault="00BA7BAA">
      <w:pPr>
        <w:rPr>
          <w:rFonts w:cstheme="minorHAnsi"/>
        </w:rPr>
      </w:pPr>
      <w:r>
        <w:rPr>
          <w:rFonts w:cstheme="minorHAnsi"/>
        </w:rPr>
        <w:tab/>
      </w:r>
      <w:r w:rsidR="003304D4">
        <w:rPr>
          <w:rFonts w:cstheme="minorHAnsi"/>
        </w:rPr>
        <w:t>Prairie Fire Museum, Overland Park, KS</w:t>
      </w:r>
      <w:r>
        <w:rPr>
          <w:rFonts w:cstheme="minorHAnsi"/>
        </w:rPr>
        <w:tab/>
      </w:r>
      <w:r w:rsidR="003304D4">
        <w:rPr>
          <w:rFonts w:cstheme="minorHAnsi"/>
        </w:rPr>
        <w:tab/>
      </w:r>
      <w:r w:rsidR="00EF27BD">
        <w:rPr>
          <w:rFonts w:cstheme="minorHAnsi"/>
        </w:rPr>
        <w:t xml:space="preserve">       </w:t>
      </w:r>
      <w:r w:rsidR="003304D4">
        <w:rPr>
          <w:rFonts w:cstheme="minorHAnsi"/>
        </w:rPr>
        <w:t>Cedar Lake Falls, Olathe, KS</w:t>
      </w:r>
    </w:p>
    <w:sectPr w:rsidR="00BA7BAA" w:rsidSect="00297A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AC5A2B"/>
    <w:multiLevelType w:val="hybridMultilevel"/>
    <w:tmpl w:val="BC06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634443"/>
    <w:multiLevelType w:val="hybridMultilevel"/>
    <w:tmpl w:val="E36E8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79B"/>
    <w:rsid w:val="000360C0"/>
    <w:rsid w:val="00036D61"/>
    <w:rsid w:val="00177A79"/>
    <w:rsid w:val="001E025D"/>
    <w:rsid w:val="00297AA4"/>
    <w:rsid w:val="003304D4"/>
    <w:rsid w:val="003704A2"/>
    <w:rsid w:val="00381CC3"/>
    <w:rsid w:val="00463978"/>
    <w:rsid w:val="00477B99"/>
    <w:rsid w:val="00497290"/>
    <w:rsid w:val="0055661C"/>
    <w:rsid w:val="00557D5C"/>
    <w:rsid w:val="005E5E63"/>
    <w:rsid w:val="0061779F"/>
    <w:rsid w:val="0063372D"/>
    <w:rsid w:val="006777EA"/>
    <w:rsid w:val="006D4ADB"/>
    <w:rsid w:val="00880373"/>
    <w:rsid w:val="00890779"/>
    <w:rsid w:val="00895379"/>
    <w:rsid w:val="00911853"/>
    <w:rsid w:val="00973A37"/>
    <w:rsid w:val="00A2279B"/>
    <w:rsid w:val="00A3480C"/>
    <w:rsid w:val="00A723D0"/>
    <w:rsid w:val="00AB2A22"/>
    <w:rsid w:val="00AC7EFA"/>
    <w:rsid w:val="00B25378"/>
    <w:rsid w:val="00B8352C"/>
    <w:rsid w:val="00BA7BAA"/>
    <w:rsid w:val="00C40646"/>
    <w:rsid w:val="00C5784B"/>
    <w:rsid w:val="00CD0879"/>
    <w:rsid w:val="00D4270A"/>
    <w:rsid w:val="00DB64EB"/>
    <w:rsid w:val="00E003E9"/>
    <w:rsid w:val="00E65CA5"/>
    <w:rsid w:val="00E92ECE"/>
    <w:rsid w:val="00EB6178"/>
    <w:rsid w:val="00ED1E67"/>
    <w:rsid w:val="00EF27BD"/>
    <w:rsid w:val="00EF3B48"/>
    <w:rsid w:val="00F030E4"/>
    <w:rsid w:val="00F55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2A394"/>
  <w15:chartTrackingRefBased/>
  <w15:docId w15:val="{F4A487EC-10F2-4206-ADDB-D42FD1AFF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227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79B"/>
    <w:pPr>
      <w:ind w:left="720"/>
      <w:contextualSpacing/>
    </w:pPr>
  </w:style>
  <w:style w:type="character" w:styleId="Hyperlink">
    <w:name w:val="Hyperlink"/>
    <w:basedOn w:val="DefaultParagraphFont"/>
    <w:uiPriority w:val="99"/>
    <w:unhideWhenUsed/>
    <w:rsid w:val="00A2279B"/>
    <w:rPr>
      <w:color w:val="0563C1" w:themeColor="hyperlink"/>
      <w:u w:val="single"/>
    </w:rPr>
  </w:style>
  <w:style w:type="character" w:styleId="UnresolvedMention">
    <w:name w:val="Unresolved Mention"/>
    <w:basedOn w:val="DefaultParagraphFont"/>
    <w:uiPriority w:val="99"/>
    <w:semiHidden/>
    <w:unhideWhenUsed/>
    <w:rsid w:val="00556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3.jpg@01D5E194.48CE0B9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jocogov.org/dept/human-resources/careers/jobs-open-public"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mailto:careers@jocogov.org" TargetMode="External"/><Relationship Id="rId4" Type="http://schemas.openxmlformats.org/officeDocument/2006/relationships/webSettings" Target="webSettings.xml"/><Relationship Id="rId9" Type="http://schemas.openxmlformats.org/officeDocument/2006/relationships/hyperlink" Target="https://www.jocogov.org/dept/human-resources/careers/benefits-wellness" TargetMode="External"/><Relationship Id="rId14" Type="http://schemas.openxmlformats.org/officeDocument/2006/relationships/image" Target="cid:image001.jpg@01D5E192.2561D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Barbara, DHE</dc:creator>
  <cp:keywords/>
  <dc:description/>
  <cp:lastModifiedBy>Peterson, Diane, DHE</cp:lastModifiedBy>
  <cp:revision>3</cp:revision>
  <dcterms:created xsi:type="dcterms:W3CDTF">2020-03-03T18:03:00Z</dcterms:created>
  <dcterms:modified xsi:type="dcterms:W3CDTF">2020-03-17T15:33:00Z</dcterms:modified>
</cp:coreProperties>
</file>